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539B766F"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DF51B5">
        <w:rPr>
          <w:b/>
          <w:color w:val="000000" w:themeColor="text1"/>
          <w:sz w:val="24"/>
          <w:szCs w:val="24"/>
          <w:lang w:eastAsia="ko-KR"/>
        </w:rPr>
        <w:t>5</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2311760</w:t>
      </w:r>
    </w:p>
    <w:bookmarkEnd w:id="0"/>
    <w:p w14:paraId="57EDED89" w14:textId="026D6223" w:rsidR="006A4ABE" w:rsidRPr="00122191" w:rsidRDefault="00DF51B5"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Chicago</w:t>
      </w:r>
      <w:r w:rsidR="00C32C68">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USA</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November</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13</w:t>
      </w:r>
      <w:r>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November</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17</w:t>
      </w:r>
      <w:r w:rsidR="006A4ABE" w:rsidRPr="00032172">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202</w:t>
      </w:r>
      <w:r w:rsidR="006A4ABE">
        <w:rPr>
          <w:rFonts w:eastAsia="SimSun" w:cs="Arial"/>
          <w:b/>
          <w:bCs/>
          <w:color w:val="000000" w:themeColor="text1"/>
          <w:sz w:val="24"/>
          <w:szCs w:val="24"/>
          <w:lang w:eastAsia="zh-CN"/>
        </w:rPr>
        <w:t>3</w:t>
      </w:r>
    </w:p>
    <w:p w14:paraId="16FE5EF7" w14:textId="5AA21E54"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51B5">
        <w:rPr>
          <w:rFonts w:ascii="Arial" w:hAnsi="Arial"/>
          <w:color w:val="000000" w:themeColor="text1"/>
          <w:sz w:val="24"/>
        </w:rPr>
        <w:t>8.14.1</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D16B9EE"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 xml:space="preserve">Discussion on </w:t>
      </w:r>
      <w:r w:rsidR="00DF51B5">
        <w:rPr>
          <w:rFonts w:ascii="Arial" w:hAnsi="Arial"/>
          <w:bCs/>
          <w:sz w:val="24"/>
        </w:rPr>
        <w:t>g</w:t>
      </w:r>
      <w:r w:rsidR="00DF51B5" w:rsidRPr="00DF51B5">
        <w:rPr>
          <w:rFonts w:ascii="Arial" w:hAnsi="Arial"/>
          <w:bCs/>
          <w:sz w:val="24"/>
        </w:rPr>
        <w:t>eneral aspects of AI_ML framework for NR air interface</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1DEE689" w:rsidR="00541382" w:rsidRPr="00541382" w:rsidRDefault="00541382" w:rsidP="00913240">
      <w:pPr>
        <w:pStyle w:val="maintext"/>
        <w:ind w:firstLine="440"/>
        <w:rPr>
          <w:lang w:val="en-US"/>
        </w:rPr>
      </w:pPr>
      <w:r>
        <w:t xml:space="preserve">In </w:t>
      </w:r>
      <w:r w:rsidR="00913240">
        <w:t xml:space="preserve">the </w:t>
      </w:r>
      <w:r>
        <w:rPr>
          <w:rFonts w:hint="eastAsia"/>
        </w:rPr>
        <w:t>RAN</w:t>
      </w:r>
      <w:r>
        <w:t xml:space="preserve"> </w:t>
      </w:r>
      <w:r>
        <w:rPr>
          <w:rFonts w:hint="eastAsia"/>
        </w:rPr>
        <w:t>#101</w:t>
      </w:r>
      <w:r>
        <w:t xml:space="preserve"> </w:t>
      </w:r>
      <w:r>
        <w:rPr>
          <w:rFonts w:hint="eastAsia"/>
        </w:rPr>
        <w:t>m</w:t>
      </w:r>
      <w:r>
        <w:t>eeting,</w:t>
      </w:r>
      <w:r w:rsidR="00945361">
        <w:t xml:space="preserve"> </w:t>
      </w:r>
      <w:r w:rsidR="00945361">
        <w:rPr>
          <w:rFonts w:hint="eastAsia"/>
        </w:rPr>
        <w:t>t</w:t>
      </w:r>
      <w:r w:rsidR="00945361" w:rsidRPr="00945361">
        <w:t xml:space="preserve">he discussion on </w:t>
      </w:r>
      <w:r w:rsidR="00913240">
        <w:t xml:space="preserve">general aspects of </w:t>
      </w:r>
      <w:r w:rsidR="00945361" w:rsidRPr="00945361">
        <w:t>AI/ML for NR air interface has been extended until 4Q 2023</w:t>
      </w:r>
      <w:r w:rsidR="00945361">
        <w:t xml:space="preserve">. </w:t>
      </w:r>
      <w:r w:rsidR="00913240">
        <w:t>T</w:t>
      </w:r>
      <w:r>
        <w:t>he rem</w:t>
      </w:r>
      <w:r w:rsidR="00945361">
        <w:t>a</w:t>
      </w:r>
      <w:r>
        <w:t xml:space="preserve">ining </w:t>
      </w:r>
      <w:r w:rsidR="00945361">
        <w:t>incomplete issues are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1E083EB3" w14:textId="77777777" w:rsidR="00945361" w:rsidRDefault="00945361" w:rsidP="00945361">
            <w:pPr>
              <w:pStyle w:val="a8"/>
              <w:numPr>
                <w:ilvl w:val="0"/>
                <w:numId w:val="15"/>
              </w:numPr>
              <w:spacing w:after="120"/>
              <w:ind w:leftChars="0"/>
            </w:pPr>
            <w:r w:rsidRPr="00945361">
              <w:t>Complete General Framework (agenda 9.2.1):</w:t>
            </w:r>
          </w:p>
          <w:p w14:paraId="28EA6C2B" w14:textId="77777777" w:rsidR="00945361" w:rsidRDefault="00945361" w:rsidP="00945361">
            <w:pPr>
              <w:pStyle w:val="a8"/>
              <w:numPr>
                <w:ilvl w:val="1"/>
                <w:numId w:val="15"/>
              </w:numPr>
              <w:spacing w:after="120"/>
              <w:ind w:leftChars="0"/>
            </w:pPr>
            <w:r w:rsidRPr="00945361">
              <w:t>Further discussion and conclusion on functionality-based LCM and model-ID-based LCM, including model identification procedures</w:t>
            </w:r>
          </w:p>
          <w:p w14:paraId="49508A25" w14:textId="1A7FF287" w:rsidR="00541382" w:rsidRPr="00DC43DF" w:rsidRDefault="00945361" w:rsidP="00DC43DF">
            <w:pPr>
              <w:pStyle w:val="a8"/>
              <w:numPr>
                <w:ilvl w:val="1"/>
                <w:numId w:val="15"/>
              </w:numPr>
              <w:spacing w:after="120"/>
              <w:ind w:leftChars="0"/>
            </w:pPr>
            <w:r w:rsidRPr="00945361">
              <w:t>Further discussion and conclusion on model delivery/transfer analysis</w:t>
            </w:r>
          </w:p>
        </w:tc>
      </w:tr>
    </w:tbl>
    <w:p w14:paraId="5CF36148" w14:textId="2F6149BE" w:rsidR="00541382" w:rsidRDefault="00541382" w:rsidP="004B12F8">
      <w:pPr>
        <w:spacing w:after="120"/>
      </w:pPr>
    </w:p>
    <w:p w14:paraId="3C96219C" w14:textId="756FCABA" w:rsidR="00740807" w:rsidRPr="00ED24B4" w:rsidRDefault="00C33E1F" w:rsidP="00913240">
      <w:pPr>
        <w:pStyle w:val="maintext"/>
        <w:ind w:firstLine="440"/>
      </w:pPr>
      <w:r w:rsidRPr="00ED24B4">
        <w:t>This contribution presents ETRI’s views on</w:t>
      </w:r>
      <w:r w:rsidR="00564172" w:rsidRPr="00ED24B4">
        <w:t xml:space="preserve"> the</w:t>
      </w:r>
      <w:r w:rsidR="002E28AF" w:rsidRPr="00ED24B4">
        <w:t xml:space="preserve"> </w:t>
      </w:r>
      <w:r w:rsidR="00541382">
        <w:t xml:space="preserve">remaining issues </w:t>
      </w:r>
      <w:r w:rsidR="00913240">
        <w:t>regarding</w:t>
      </w:r>
      <w:r w:rsidR="00541382">
        <w:t xml:space="preserve"> </w:t>
      </w:r>
      <w:r w:rsidR="00C94F2C">
        <w:t xml:space="preserve">general aspects of AI/ML framework </w:t>
      </w:r>
      <w:r w:rsidR="001D728F">
        <w:t xml:space="preserve">for NR air interface. </w:t>
      </w:r>
    </w:p>
    <w:p w14:paraId="768D8213" w14:textId="77777777" w:rsidR="00541382" w:rsidRPr="007F59CB" w:rsidRDefault="00541382" w:rsidP="00CC7160">
      <w:pPr>
        <w:pBdr>
          <w:bottom w:val="single" w:sz="12" w:space="1" w:color="auto"/>
        </w:pBdr>
        <w:wordWrap/>
        <w:spacing w:after="120"/>
        <w:rPr>
          <w:lang w:val="en-GB"/>
        </w:rPr>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3F2CFCE7" w14:textId="3A617613" w:rsidR="00723700" w:rsidRDefault="00723700" w:rsidP="00CC7160">
      <w:pPr>
        <w:pStyle w:val="2"/>
        <w:wordWrap/>
        <w:spacing w:after="120"/>
      </w:pPr>
      <w:r>
        <w:rPr>
          <w:rFonts w:hint="eastAsia"/>
        </w:rPr>
        <w:t>L</w:t>
      </w:r>
      <w:r>
        <w:t>CM framework</w:t>
      </w:r>
    </w:p>
    <w:p w14:paraId="2F7378F5" w14:textId="7C74415D" w:rsidR="00227CFA" w:rsidRDefault="00227CFA" w:rsidP="00EE3A63">
      <w:pPr>
        <w:pStyle w:val="maintext"/>
        <w:ind w:firstLine="440"/>
      </w:pPr>
      <w:r w:rsidRPr="00685CB6">
        <w:t xml:space="preserve">The </w:t>
      </w:r>
      <w:r>
        <w:rPr>
          <w:rFonts w:hint="eastAsia"/>
        </w:rPr>
        <w:t>b</w:t>
      </w:r>
      <w:r>
        <w:t>asic</w:t>
      </w:r>
      <w:r w:rsidRPr="00685CB6">
        <w:t xml:space="preserve"> agreements related to functionality-based LCM</w:t>
      </w:r>
      <w:r>
        <w:t xml:space="preserve"> and Model-ID-based LCM</w:t>
      </w:r>
      <w:r w:rsidRPr="00685CB6">
        <w:t xml:space="preserve"> are as follows.</w:t>
      </w:r>
      <w:r w:rsidR="00E76F64">
        <w:t xml:space="preserve"> </w:t>
      </w:r>
      <w:r w:rsidR="00E76F64" w:rsidRPr="00E76F64">
        <w:t>In this section, we summarize our opinions on the issues within the overall LCM framework</w:t>
      </w:r>
      <w:r w:rsidR="00AE43A5">
        <w:t xml:space="preserve"> [2][3]</w:t>
      </w:r>
      <w:r w:rsidR="00E76F64" w:rsidRPr="00E76F64">
        <w:t>.</w:t>
      </w:r>
    </w:p>
    <w:tbl>
      <w:tblPr>
        <w:tblStyle w:val="a7"/>
        <w:tblW w:w="0" w:type="auto"/>
        <w:tblLook w:val="04A0" w:firstRow="1" w:lastRow="0" w:firstColumn="1" w:lastColumn="0" w:noHBand="0" w:noVBand="1"/>
      </w:tblPr>
      <w:tblGrid>
        <w:gridCol w:w="9736"/>
      </w:tblGrid>
      <w:tr w:rsidR="00227CFA" w14:paraId="51390856" w14:textId="77777777" w:rsidTr="00DD6ADC">
        <w:tc>
          <w:tcPr>
            <w:tcW w:w="9736" w:type="dxa"/>
          </w:tcPr>
          <w:p w14:paraId="7BF42B89" w14:textId="77777777" w:rsidR="00227CFA" w:rsidRPr="001D4113" w:rsidRDefault="00227CFA" w:rsidP="00DD6ADC">
            <w:pPr>
              <w:spacing w:after="120"/>
              <w:rPr>
                <w:rFonts w:eastAsiaTheme="minorHAnsi"/>
                <w:highlight w:val="green"/>
              </w:rPr>
            </w:pPr>
            <w:r w:rsidRPr="001D4113">
              <w:rPr>
                <w:rFonts w:eastAsiaTheme="minorHAnsi"/>
                <w:highlight w:val="green"/>
              </w:rPr>
              <w:t>Agreement</w:t>
            </w:r>
          </w:p>
          <w:p w14:paraId="6137337C" w14:textId="77777777" w:rsidR="00227CFA" w:rsidRPr="001D4113" w:rsidRDefault="00227CFA" w:rsidP="00DD6ADC">
            <w:pPr>
              <w:spacing w:after="120"/>
              <w:rPr>
                <w:rFonts w:eastAsiaTheme="minorHAnsi"/>
              </w:rPr>
            </w:pPr>
            <w:r w:rsidRPr="001D4113">
              <w:rPr>
                <w:rFonts w:eastAsiaTheme="minorHAnsi"/>
              </w:rPr>
              <w:t>For UE-part/UE-side models, study the following mechanisms for LCM procedures:</w:t>
            </w:r>
          </w:p>
          <w:p w14:paraId="1DBEFAAF" w14:textId="77777777" w:rsidR="00227CFA" w:rsidRPr="001D4113" w:rsidRDefault="00227CFA" w:rsidP="00DD6ADC">
            <w:pPr>
              <w:pStyle w:val="a8"/>
              <w:widowControl/>
              <w:numPr>
                <w:ilvl w:val="0"/>
                <w:numId w:val="25"/>
              </w:numPr>
              <w:wordWrap/>
              <w:autoSpaceDE/>
              <w:autoSpaceDN/>
              <w:spacing w:afterLines="0" w:after="0"/>
              <w:ind w:leftChars="0"/>
              <w:jc w:val="left"/>
              <w:rPr>
                <w:rFonts w:eastAsiaTheme="minorHAnsi"/>
              </w:rPr>
            </w:pPr>
            <w:r w:rsidRPr="001D4113">
              <w:rPr>
                <w:rFonts w:eastAsiaTheme="minorHAnsi"/>
              </w:rPr>
              <w:t>For functionality-based LCM procedure: indication of activation/deactivation/switching/fallback based on individual AI/ML functionality</w:t>
            </w:r>
          </w:p>
          <w:p w14:paraId="42A3CEDC" w14:textId="77777777" w:rsidR="00227CFA" w:rsidRPr="001D4113" w:rsidRDefault="00227CFA" w:rsidP="00DD6ADC">
            <w:pPr>
              <w:pStyle w:val="a8"/>
              <w:widowControl/>
              <w:numPr>
                <w:ilvl w:val="1"/>
                <w:numId w:val="25"/>
              </w:numPr>
              <w:wordWrap/>
              <w:autoSpaceDE/>
              <w:autoSpaceDN/>
              <w:spacing w:afterLines="0" w:after="0"/>
              <w:ind w:leftChars="0"/>
              <w:rPr>
                <w:rFonts w:eastAsiaTheme="minorHAnsi"/>
              </w:rPr>
            </w:pPr>
            <w:r w:rsidRPr="001D4113">
              <w:rPr>
                <w:rFonts w:eastAsiaTheme="minorHAnsi"/>
              </w:rPr>
              <w:t>Note: UE may have one AI/ML model for the functionality, or UE may have multiple AI/ML models for the functionality.</w:t>
            </w:r>
          </w:p>
          <w:p w14:paraId="2143AC1C" w14:textId="77777777" w:rsidR="00227CFA" w:rsidRPr="001D4113" w:rsidRDefault="00227CFA" w:rsidP="00DD6ADC">
            <w:pPr>
              <w:pStyle w:val="a8"/>
              <w:widowControl/>
              <w:numPr>
                <w:ilvl w:val="1"/>
                <w:numId w:val="25"/>
              </w:numPr>
              <w:wordWrap/>
              <w:autoSpaceDE/>
              <w:autoSpaceDN/>
              <w:spacing w:afterLines="0" w:after="0"/>
              <w:ind w:leftChars="0"/>
              <w:rPr>
                <w:rFonts w:eastAsiaTheme="minorHAnsi"/>
              </w:rPr>
            </w:pPr>
            <w:r w:rsidRPr="001D4113">
              <w:rPr>
                <w:rFonts w:eastAsiaTheme="minorHAnsi"/>
              </w:rPr>
              <w:t>FFS: Whether or how to indicate Functionality</w:t>
            </w:r>
          </w:p>
          <w:p w14:paraId="3C2E6E03" w14:textId="77777777" w:rsidR="00227CFA" w:rsidRPr="001D4113" w:rsidRDefault="00227CFA" w:rsidP="00DD6ADC">
            <w:pPr>
              <w:pStyle w:val="a8"/>
              <w:widowControl/>
              <w:numPr>
                <w:ilvl w:val="0"/>
                <w:numId w:val="25"/>
              </w:numPr>
              <w:wordWrap/>
              <w:autoSpaceDE/>
              <w:autoSpaceDN/>
              <w:spacing w:afterLines="0" w:after="0"/>
              <w:ind w:leftChars="0"/>
              <w:jc w:val="left"/>
              <w:rPr>
                <w:rFonts w:eastAsiaTheme="minorHAnsi"/>
              </w:rPr>
            </w:pPr>
            <w:r w:rsidRPr="001D4113">
              <w:rPr>
                <w:rFonts w:eastAsiaTheme="minorHAnsi"/>
              </w:rPr>
              <w:t>For model-ID-based LCM procedure, indication of model selection/activation/deactivation/switching/fallback based on individual model IDs</w:t>
            </w:r>
          </w:p>
          <w:p w14:paraId="5C3F39A3" w14:textId="77777777" w:rsidR="00227CFA" w:rsidRPr="001D4113" w:rsidRDefault="00227CFA" w:rsidP="00DD6ADC">
            <w:pPr>
              <w:spacing w:after="120"/>
              <w:rPr>
                <w:rFonts w:eastAsiaTheme="minorHAnsi"/>
                <w:highlight w:val="green"/>
              </w:rPr>
            </w:pPr>
            <w:r w:rsidRPr="001D4113">
              <w:rPr>
                <w:rFonts w:eastAsiaTheme="minorHAnsi" w:hint="eastAsia"/>
                <w:highlight w:val="green"/>
              </w:rPr>
              <w:t>A</w:t>
            </w:r>
            <w:r w:rsidRPr="001D4113">
              <w:rPr>
                <w:rFonts w:eastAsiaTheme="minorHAnsi"/>
                <w:highlight w:val="green"/>
              </w:rPr>
              <w:t>greement</w:t>
            </w:r>
          </w:p>
          <w:p w14:paraId="0093062C" w14:textId="77777777" w:rsidR="00227CFA" w:rsidRPr="001D4113" w:rsidRDefault="00227CFA" w:rsidP="00DD6ADC">
            <w:pPr>
              <w:spacing w:after="120"/>
              <w:rPr>
                <w:rFonts w:eastAsiaTheme="minorHAnsi"/>
              </w:rPr>
            </w:pPr>
            <w:r w:rsidRPr="001D4113">
              <w:rPr>
                <w:rFonts w:eastAsiaTheme="minorHAnsi"/>
              </w:rPr>
              <w:t>For UE-side models and UE-part of two-sided models:</w:t>
            </w:r>
          </w:p>
          <w:p w14:paraId="2360854D" w14:textId="77777777" w:rsidR="00227CFA" w:rsidRPr="001D4113" w:rsidRDefault="00227CFA" w:rsidP="00DD6ADC">
            <w:pPr>
              <w:pStyle w:val="a8"/>
              <w:widowControl/>
              <w:numPr>
                <w:ilvl w:val="0"/>
                <w:numId w:val="22"/>
              </w:numPr>
              <w:wordWrap/>
              <w:autoSpaceDE/>
              <w:autoSpaceDN/>
              <w:spacing w:afterLines="0" w:after="0"/>
              <w:ind w:leftChars="0"/>
              <w:rPr>
                <w:rFonts w:eastAsiaTheme="minorHAnsi"/>
              </w:rPr>
            </w:pPr>
            <w:r w:rsidRPr="001D4113">
              <w:rPr>
                <w:rFonts w:eastAsiaTheme="minorHAnsi"/>
              </w:rPr>
              <w:t>For AI/ML functionality identification</w:t>
            </w:r>
          </w:p>
          <w:p w14:paraId="48E6A11B" w14:textId="77777777" w:rsidR="00227CFA" w:rsidRPr="001D4113" w:rsidRDefault="00227CFA" w:rsidP="00DD6ADC">
            <w:pPr>
              <w:pStyle w:val="a8"/>
              <w:widowControl/>
              <w:numPr>
                <w:ilvl w:val="1"/>
                <w:numId w:val="22"/>
              </w:numPr>
              <w:wordWrap/>
              <w:autoSpaceDE/>
              <w:autoSpaceDN/>
              <w:spacing w:afterLines="0" w:after="0"/>
              <w:ind w:leftChars="0"/>
              <w:rPr>
                <w:rFonts w:eastAsiaTheme="minorHAnsi"/>
              </w:rPr>
            </w:pPr>
            <w:r w:rsidRPr="001D4113">
              <w:rPr>
                <w:rFonts w:eastAsiaTheme="minorHAnsi"/>
              </w:rPr>
              <w:t>Reuse legacy 3GPP framework of Features as a starting point for discussion.</w:t>
            </w:r>
          </w:p>
          <w:p w14:paraId="52BF6EBF" w14:textId="77777777" w:rsidR="00227CFA" w:rsidRPr="001D4113" w:rsidRDefault="00227CFA" w:rsidP="00DD6ADC">
            <w:pPr>
              <w:pStyle w:val="a8"/>
              <w:widowControl/>
              <w:numPr>
                <w:ilvl w:val="1"/>
                <w:numId w:val="22"/>
              </w:numPr>
              <w:wordWrap/>
              <w:autoSpaceDE/>
              <w:autoSpaceDN/>
              <w:spacing w:afterLines="0" w:after="0"/>
              <w:ind w:leftChars="0"/>
              <w:rPr>
                <w:rFonts w:eastAsiaTheme="minorHAnsi"/>
              </w:rPr>
            </w:pPr>
            <w:r w:rsidRPr="001D4113">
              <w:rPr>
                <w:rFonts w:eastAsiaTheme="minorHAnsi"/>
              </w:rPr>
              <w:t>UE indicates supported functionalities/functionality for a given sub-use-case.</w:t>
            </w:r>
          </w:p>
          <w:p w14:paraId="15088721" w14:textId="77777777" w:rsidR="00227CFA" w:rsidRPr="001D4113" w:rsidRDefault="00227CFA" w:rsidP="00DD6ADC">
            <w:pPr>
              <w:pStyle w:val="a8"/>
              <w:widowControl/>
              <w:numPr>
                <w:ilvl w:val="2"/>
                <w:numId w:val="22"/>
              </w:numPr>
              <w:wordWrap/>
              <w:autoSpaceDE/>
              <w:autoSpaceDN/>
              <w:spacing w:afterLines="0" w:after="0"/>
              <w:ind w:leftChars="0"/>
              <w:rPr>
                <w:rFonts w:eastAsiaTheme="minorHAnsi"/>
              </w:rPr>
            </w:pPr>
            <w:r w:rsidRPr="001D4113">
              <w:rPr>
                <w:rFonts w:eastAsiaTheme="minorHAnsi"/>
              </w:rPr>
              <w:t>UE capability reporting is taken as starting point.</w:t>
            </w:r>
          </w:p>
          <w:p w14:paraId="0334CC7E" w14:textId="77777777" w:rsidR="00227CFA" w:rsidRPr="001D4113" w:rsidRDefault="00227CFA" w:rsidP="00DD6ADC">
            <w:pPr>
              <w:pStyle w:val="a8"/>
              <w:widowControl/>
              <w:numPr>
                <w:ilvl w:val="0"/>
                <w:numId w:val="22"/>
              </w:numPr>
              <w:wordWrap/>
              <w:autoSpaceDE/>
              <w:autoSpaceDN/>
              <w:spacing w:afterLines="0" w:after="0"/>
              <w:ind w:leftChars="0"/>
              <w:rPr>
                <w:rFonts w:eastAsiaTheme="minorHAnsi"/>
              </w:rPr>
            </w:pPr>
            <w:r w:rsidRPr="001D4113">
              <w:rPr>
                <w:rFonts w:eastAsiaTheme="minorHAnsi"/>
              </w:rPr>
              <w:t xml:space="preserve">For AI/ML model identification </w:t>
            </w:r>
          </w:p>
          <w:p w14:paraId="1B95A689" w14:textId="77777777" w:rsidR="00227CFA" w:rsidRPr="001D4113" w:rsidRDefault="00227CFA" w:rsidP="00DD6ADC">
            <w:pPr>
              <w:pStyle w:val="a8"/>
              <w:widowControl/>
              <w:numPr>
                <w:ilvl w:val="1"/>
                <w:numId w:val="22"/>
              </w:numPr>
              <w:wordWrap/>
              <w:autoSpaceDE/>
              <w:autoSpaceDN/>
              <w:spacing w:afterLines="0" w:after="0"/>
              <w:ind w:leftChars="0"/>
              <w:rPr>
                <w:rFonts w:eastAsiaTheme="minorHAnsi"/>
              </w:rPr>
            </w:pPr>
            <w:r w:rsidRPr="001D4113">
              <w:rPr>
                <w:rFonts w:eastAsiaTheme="minorHAnsi"/>
              </w:rPr>
              <w:t>Models are identified by model ID at the Network. UE indicates supported AI/ML models.</w:t>
            </w:r>
          </w:p>
          <w:p w14:paraId="5722A86B" w14:textId="77777777" w:rsidR="00227CFA" w:rsidRPr="001D4113" w:rsidRDefault="00227CFA" w:rsidP="00DD6ADC">
            <w:pPr>
              <w:pStyle w:val="a8"/>
              <w:widowControl/>
              <w:numPr>
                <w:ilvl w:val="0"/>
                <w:numId w:val="22"/>
              </w:numPr>
              <w:wordWrap/>
              <w:autoSpaceDE/>
              <w:autoSpaceDN/>
              <w:spacing w:afterLines="0" w:after="0"/>
              <w:ind w:leftChars="0"/>
              <w:rPr>
                <w:rFonts w:eastAsiaTheme="minorHAnsi"/>
              </w:rPr>
            </w:pPr>
            <w:r w:rsidRPr="001D4113">
              <w:rPr>
                <w:rFonts w:eastAsiaTheme="minorHAnsi"/>
              </w:rPr>
              <w:t>In functionality-based LCM</w:t>
            </w:r>
          </w:p>
          <w:p w14:paraId="67A3E8C3" w14:textId="77777777" w:rsidR="00227CFA" w:rsidRPr="001D4113" w:rsidRDefault="00227CFA" w:rsidP="00DD6ADC">
            <w:pPr>
              <w:pStyle w:val="a8"/>
              <w:widowControl/>
              <w:numPr>
                <w:ilvl w:val="1"/>
                <w:numId w:val="22"/>
              </w:numPr>
              <w:wordWrap/>
              <w:autoSpaceDE/>
              <w:autoSpaceDN/>
              <w:spacing w:afterLines="0" w:after="0"/>
              <w:ind w:leftChars="0"/>
              <w:rPr>
                <w:rFonts w:eastAsiaTheme="minorHAnsi"/>
              </w:rPr>
            </w:pPr>
            <w:r w:rsidRPr="001D4113">
              <w:rPr>
                <w:rFonts w:eastAsiaTheme="minorHAnsi"/>
              </w:rPr>
              <w:lastRenderedPageBreak/>
              <w:t xml:space="preserve">Network indicates activation/deactivation/fallback/switching of AI/ML functionality via 3GPP signaling (e.g., RRC, MAC-CE, DCI). </w:t>
            </w:r>
          </w:p>
          <w:p w14:paraId="16255D28" w14:textId="77777777" w:rsidR="00227CFA" w:rsidRPr="001D4113" w:rsidRDefault="00227CFA" w:rsidP="00DD6ADC">
            <w:pPr>
              <w:pStyle w:val="a8"/>
              <w:widowControl/>
              <w:numPr>
                <w:ilvl w:val="1"/>
                <w:numId w:val="22"/>
              </w:numPr>
              <w:wordWrap/>
              <w:autoSpaceDE/>
              <w:autoSpaceDN/>
              <w:spacing w:afterLines="0" w:after="0"/>
              <w:ind w:leftChars="0"/>
              <w:rPr>
                <w:rFonts w:eastAsiaTheme="minorHAnsi"/>
              </w:rPr>
            </w:pPr>
            <w:r w:rsidRPr="001D4113">
              <w:rPr>
                <w:rFonts w:eastAsiaTheme="minorHAnsi"/>
              </w:rPr>
              <w:t xml:space="preserve">Models may not be identified at the Network, and </w:t>
            </w:r>
            <w:bookmarkStart w:id="2" w:name="_Hlk132060359"/>
            <w:r w:rsidRPr="001D4113">
              <w:rPr>
                <w:rFonts w:eastAsiaTheme="minorHAnsi"/>
              </w:rPr>
              <w:t>UE may perform model-level LCM</w:t>
            </w:r>
            <w:bookmarkEnd w:id="2"/>
            <w:r w:rsidRPr="001D4113">
              <w:rPr>
                <w:rFonts w:eastAsiaTheme="minorHAnsi"/>
              </w:rPr>
              <w:t>.</w:t>
            </w:r>
          </w:p>
          <w:p w14:paraId="3273729E" w14:textId="77777777" w:rsidR="00227CFA" w:rsidRPr="001D4113" w:rsidRDefault="00227CFA" w:rsidP="00DD6ADC">
            <w:pPr>
              <w:pStyle w:val="a8"/>
              <w:widowControl/>
              <w:numPr>
                <w:ilvl w:val="2"/>
                <w:numId w:val="22"/>
              </w:numPr>
              <w:wordWrap/>
              <w:autoSpaceDE/>
              <w:autoSpaceDN/>
              <w:spacing w:afterLines="0" w:after="0"/>
              <w:ind w:leftChars="0"/>
              <w:rPr>
                <w:rFonts w:eastAsiaTheme="minorHAnsi"/>
              </w:rPr>
            </w:pPr>
            <w:r w:rsidRPr="001D4113">
              <w:rPr>
                <w:rFonts w:eastAsiaTheme="minorHAnsi"/>
              </w:rPr>
              <w:t>Study whether and how much awareness/interaction NW should have about model-level LCM</w:t>
            </w:r>
          </w:p>
          <w:p w14:paraId="1200DBE3" w14:textId="77777777" w:rsidR="00227CFA" w:rsidRPr="001D4113" w:rsidRDefault="00227CFA" w:rsidP="00DD6ADC">
            <w:pPr>
              <w:pStyle w:val="a8"/>
              <w:widowControl/>
              <w:numPr>
                <w:ilvl w:val="0"/>
                <w:numId w:val="22"/>
              </w:numPr>
              <w:wordWrap/>
              <w:autoSpaceDE/>
              <w:autoSpaceDN/>
              <w:spacing w:afterLines="0" w:after="0"/>
              <w:ind w:leftChars="0"/>
              <w:rPr>
                <w:rFonts w:eastAsiaTheme="minorHAnsi"/>
              </w:rPr>
            </w:pPr>
            <w:r w:rsidRPr="001D4113">
              <w:rPr>
                <w:rFonts w:eastAsiaTheme="minorHAnsi"/>
              </w:rPr>
              <w:t xml:space="preserve">In model-ID-based LCM, models are identified at the Network, and Network/UE may activate/deactivate/select/switch individual AI/ML models via model ID. </w:t>
            </w:r>
          </w:p>
          <w:p w14:paraId="460047B1" w14:textId="77777777" w:rsidR="00227CFA" w:rsidRPr="001D4113" w:rsidRDefault="00227CFA" w:rsidP="00DD6ADC">
            <w:pPr>
              <w:spacing w:after="120"/>
              <w:rPr>
                <w:rFonts w:eastAsiaTheme="minorHAnsi"/>
              </w:rPr>
            </w:pPr>
            <w:r w:rsidRPr="001D4113">
              <w:rPr>
                <w:rFonts w:eastAsiaTheme="minorHAnsi"/>
              </w:rPr>
              <w:t>FFS: Relationship between functionality identification and model identification</w:t>
            </w:r>
          </w:p>
          <w:p w14:paraId="13CB1BEF" w14:textId="77777777" w:rsidR="00227CFA" w:rsidRPr="001D4113" w:rsidRDefault="00227CFA" w:rsidP="00DD6ADC">
            <w:pPr>
              <w:spacing w:after="120"/>
              <w:rPr>
                <w:rFonts w:eastAsiaTheme="minorHAnsi"/>
              </w:rPr>
            </w:pPr>
            <w:r w:rsidRPr="001D4113">
              <w:rPr>
                <w:rFonts w:eastAsiaTheme="minorHAnsi"/>
              </w:rPr>
              <w:t>FFS: Performance monitoring and RAN4 impact</w:t>
            </w:r>
          </w:p>
          <w:p w14:paraId="71FB5000" w14:textId="77777777" w:rsidR="00227CFA" w:rsidRPr="001D4113" w:rsidRDefault="00227CFA" w:rsidP="00DD6ADC">
            <w:pPr>
              <w:spacing w:after="120"/>
              <w:rPr>
                <w:rFonts w:eastAsia="SimSun"/>
                <w:szCs w:val="20"/>
              </w:rPr>
            </w:pPr>
            <w:r w:rsidRPr="001D4113">
              <w:rPr>
                <w:rFonts w:eastAsiaTheme="minorHAnsi"/>
              </w:rPr>
              <w:t>FFS: detailed understanding on model</w:t>
            </w:r>
            <w:r w:rsidRPr="001D4113">
              <w:rPr>
                <w:rFonts w:eastAsiaTheme="minorHAnsi"/>
                <w:szCs w:val="20"/>
              </w:rPr>
              <w:t xml:space="preserve"> </w:t>
            </w:r>
          </w:p>
        </w:tc>
      </w:tr>
    </w:tbl>
    <w:p w14:paraId="14019A4B" w14:textId="44F00621" w:rsidR="00E76F64" w:rsidRDefault="00E76F64" w:rsidP="005A0811">
      <w:pPr>
        <w:pStyle w:val="maintext"/>
        <w:ind w:firstLine="440"/>
      </w:pPr>
    </w:p>
    <w:p w14:paraId="2F3ABF53" w14:textId="12CC76AD" w:rsidR="004673F5" w:rsidRDefault="004673F5" w:rsidP="00A8747C">
      <w:pPr>
        <w:pStyle w:val="maintext"/>
        <w:ind w:firstLine="440"/>
      </w:pPr>
      <w:r>
        <w:t xml:space="preserve">For functionality-based LCM, NW-side and UE-side </w:t>
      </w:r>
      <w:r w:rsidR="00C6489E">
        <w:t xml:space="preserve">should </w:t>
      </w:r>
      <w:r>
        <w:t xml:space="preserve">share and configure </w:t>
      </w:r>
      <w:r w:rsidR="00A24BF0">
        <w:rPr>
          <w:rFonts w:hint="eastAsia"/>
        </w:rPr>
        <w:t>A</w:t>
      </w:r>
      <w:r w:rsidR="00A24BF0">
        <w:t xml:space="preserve">I/ML functionality </w:t>
      </w:r>
      <w:r w:rsidR="00C6489E">
        <w:t xml:space="preserve">for selected </w:t>
      </w:r>
      <w:r>
        <w:t>AI/ML feature</w:t>
      </w:r>
      <w:r w:rsidR="00A8747C">
        <w:t>s</w:t>
      </w:r>
      <w:r>
        <w:t>.</w:t>
      </w:r>
      <w:r w:rsidR="00A8747C">
        <w:t xml:space="preserve"> </w:t>
      </w:r>
      <w:r w:rsidR="009234E2">
        <w:t xml:space="preserve">The </w:t>
      </w:r>
      <w:r w:rsidR="00C6489E">
        <w:t>NW</w:t>
      </w:r>
      <w:r>
        <w:t xml:space="preserve"> manage</w:t>
      </w:r>
      <w:r w:rsidR="00A8747C">
        <w:t>s</w:t>
      </w:r>
      <w:r>
        <w:t xml:space="preserve"> AI/ML functions using functionality names or functionality-ID during the LCM process.</w:t>
      </w:r>
      <w:r w:rsidR="00A8747C">
        <w:t xml:space="preserve"> </w:t>
      </w:r>
      <w:r>
        <w:t xml:space="preserve">For </w:t>
      </w:r>
      <w:r w:rsidRPr="007378AD">
        <w:t>Model-ID-based LCM</w:t>
      </w:r>
      <w:r>
        <w:t>,</w:t>
      </w:r>
      <w:r w:rsidRPr="007378AD">
        <w:t xml:space="preserve"> </w:t>
      </w:r>
      <w:r>
        <w:t>AI/ML</w:t>
      </w:r>
      <w:r w:rsidRPr="007378AD">
        <w:t xml:space="preserve"> model information, along with Model-ID, is shared between the NW-side and UE-side.</w:t>
      </w:r>
      <w:r w:rsidR="00A8747C">
        <w:t xml:space="preserve"> </w:t>
      </w:r>
      <w:r w:rsidR="00C6489E">
        <w:t>NW</w:t>
      </w:r>
      <w:r w:rsidRPr="007378AD">
        <w:t xml:space="preserve"> manage</w:t>
      </w:r>
      <w:r w:rsidR="00A8747C">
        <w:t>s</w:t>
      </w:r>
      <w:r w:rsidRPr="007378AD">
        <w:t xml:space="preserve"> </w:t>
      </w:r>
      <w:r>
        <w:t>AI/ML</w:t>
      </w:r>
      <w:r w:rsidRPr="007378AD">
        <w:t xml:space="preserve"> models through Model-ID during the </w:t>
      </w:r>
      <w:r>
        <w:t>LCM</w:t>
      </w:r>
      <w:r w:rsidRPr="007378AD">
        <w:t xml:space="preserve"> process.</w:t>
      </w:r>
    </w:p>
    <w:p w14:paraId="67784FC7" w14:textId="3B5EBF11" w:rsidR="00B751D3" w:rsidRDefault="005A0811" w:rsidP="00895F39">
      <w:pPr>
        <w:pStyle w:val="maintext"/>
        <w:ind w:firstLine="440"/>
      </w:pPr>
      <w:r w:rsidRPr="00A8747C">
        <w:t xml:space="preserve">When comparing the two LCM methods, the most significant difference between Functionality-based LCM and Model-based LCM is the </w:t>
      </w:r>
      <w:r w:rsidR="00A8747C" w:rsidRPr="00A8747C">
        <w:t>granularity</w:t>
      </w:r>
      <w:r w:rsidRPr="00A8747C">
        <w:t xml:space="preserve"> at which LCM operations are performed.</w:t>
      </w:r>
      <w:r w:rsidR="00B751D3">
        <w:t xml:space="preserve"> </w:t>
      </w:r>
      <w:r w:rsidR="00A8747C" w:rsidRPr="00A8747C">
        <w:t>In</w:t>
      </w:r>
      <w:r w:rsidRPr="00A8747C">
        <w:t xml:space="preserve"> Model-ID-based LCM</w:t>
      </w:r>
      <w:r w:rsidR="00A8747C" w:rsidRPr="00A8747C">
        <w:t xml:space="preserve">, key LCM functions such as activation, deactivation, fall-back, </w:t>
      </w:r>
      <w:r w:rsidR="00B751D3">
        <w:t xml:space="preserve">and </w:t>
      </w:r>
      <w:r w:rsidR="00A8747C" w:rsidRPr="00A8747C">
        <w:t xml:space="preserve">switching are based on AI/ML models, even if they are logical models, distinguished by Model-ID. </w:t>
      </w:r>
      <w:r w:rsidRPr="00A8747C">
        <w:t xml:space="preserve">On the other hand, </w:t>
      </w:r>
      <w:r w:rsidR="00A8747C" w:rsidRPr="00A8747C">
        <w:t>i</w:t>
      </w:r>
      <w:r w:rsidRPr="00A8747C">
        <w:t xml:space="preserve">n Functionality-based LCM, key </w:t>
      </w:r>
      <w:r w:rsidR="00A8747C" w:rsidRPr="00A8747C">
        <w:t xml:space="preserve">LCM </w:t>
      </w:r>
      <w:r w:rsidRPr="00A8747C">
        <w:t xml:space="preserve">functions are based on </w:t>
      </w:r>
      <w:r w:rsidR="00A8747C" w:rsidRPr="00A8747C">
        <w:t>f</w:t>
      </w:r>
      <w:r w:rsidRPr="00A8747C">
        <w:t xml:space="preserve">unctionality, and the network is not aware of the actual AI/ML models used by UEs. </w:t>
      </w:r>
      <w:r w:rsidR="00A8747C" w:rsidRPr="00A8747C">
        <w:t xml:space="preserve">For instance, in the CSI prediction use-case, if the relevant </w:t>
      </w:r>
      <w:r w:rsidR="007316FA">
        <w:t>f</w:t>
      </w:r>
      <w:r w:rsidR="00A8747C" w:rsidRPr="00A8747C">
        <w:t>unctionality is configured, even if multiple models are operational in the UE, the network cannot detect this and does not control the operation of each model individually. Instead, it performs management operations based on the pre-configured functionality.</w:t>
      </w:r>
    </w:p>
    <w:p w14:paraId="3F01D7B4" w14:textId="4C95B4BE" w:rsidR="00895F39" w:rsidRDefault="00B751D3" w:rsidP="00895F39">
      <w:pPr>
        <w:pStyle w:val="maintext"/>
        <w:ind w:firstLine="440"/>
      </w:pPr>
      <w:r>
        <w:t>A</w:t>
      </w:r>
      <w:r w:rsidRPr="00B751D3">
        <w:t>nother important difference is that Functionality-based LCM is easier to integrate with the existing 3GPP framework.</w:t>
      </w:r>
      <w:r w:rsidR="00895F39">
        <w:t xml:space="preserve"> In contrast, Model-ID-based LCM requires an additional offline or online process for model identification. </w:t>
      </w:r>
      <w:r>
        <w:t>In summary</w:t>
      </w:r>
      <w:r w:rsidR="00895F39">
        <w:t xml:space="preserve">, the advantage of Functionality-based LCM is that it reduces the required signaling overhead compared to </w:t>
      </w:r>
      <w:r w:rsidR="00101B2F">
        <w:t>control</w:t>
      </w:r>
      <w:r w:rsidR="00895F39">
        <w:t xml:space="preserve"> based on model IDs, and it allows for supporting AI/ML functions with minimal changes to the existing 3GPP framework.</w:t>
      </w:r>
      <w:r>
        <w:t xml:space="preserve"> </w:t>
      </w:r>
      <w:r w:rsidR="00895F39">
        <w:t>For these reasons, adopting the Functionality-based LCM method as the baseline is a simpler approach.</w:t>
      </w:r>
    </w:p>
    <w:p w14:paraId="1CECD78D" w14:textId="4524C4AC" w:rsidR="00895F39" w:rsidRDefault="00895F39" w:rsidP="009908D7">
      <w:pPr>
        <w:spacing w:after="120"/>
      </w:pPr>
    </w:p>
    <w:p w14:paraId="4618DCCC" w14:textId="5CC368C6" w:rsidR="00895F39" w:rsidRPr="00B751D3" w:rsidRDefault="00895F39" w:rsidP="00B751D3">
      <w:pPr>
        <w:pStyle w:val="maintext"/>
        <w:ind w:firstLine="440"/>
        <w:rPr>
          <w:b/>
        </w:rPr>
      </w:pPr>
      <w:r w:rsidRPr="00B751D3">
        <w:rPr>
          <w:rFonts w:hint="eastAsia"/>
          <w:b/>
        </w:rPr>
        <w:t>P</w:t>
      </w:r>
      <w:r w:rsidRPr="00B751D3">
        <w:rPr>
          <w:b/>
        </w:rPr>
        <w:t>roposal</w:t>
      </w:r>
      <w:r w:rsidR="00B751D3">
        <w:rPr>
          <w:b/>
        </w:rPr>
        <w:t xml:space="preserve"> 1</w:t>
      </w:r>
      <w:r w:rsidR="0045779B">
        <w:rPr>
          <w:b/>
        </w:rPr>
        <w:t>:</w:t>
      </w:r>
      <w:r w:rsidRPr="00B751D3">
        <w:rPr>
          <w:b/>
        </w:rPr>
        <w:t xml:space="preserve"> </w:t>
      </w:r>
      <w:r w:rsidR="00B751D3" w:rsidRPr="00B751D3">
        <w:rPr>
          <w:b/>
        </w:rPr>
        <w:t xml:space="preserve">Functionality-based LCM </w:t>
      </w:r>
      <w:r w:rsidR="007316FA">
        <w:rPr>
          <w:b/>
        </w:rPr>
        <w:t>is considered as</w:t>
      </w:r>
      <w:r w:rsidR="00B751D3" w:rsidRPr="00B751D3">
        <w:rPr>
          <w:b/>
        </w:rPr>
        <w:t xml:space="preserve"> the baseline</w:t>
      </w:r>
      <w:r w:rsidR="007316FA">
        <w:rPr>
          <w:b/>
        </w:rPr>
        <w:t xml:space="preserve"> for LCM framework</w:t>
      </w:r>
      <w:r w:rsidR="00B751D3" w:rsidRPr="00B751D3">
        <w:rPr>
          <w:b/>
        </w:rPr>
        <w:t>.</w:t>
      </w:r>
    </w:p>
    <w:p w14:paraId="36EB8445" w14:textId="77777777" w:rsidR="00B751D3" w:rsidRPr="003D6AB0" w:rsidRDefault="00B751D3" w:rsidP="009908D7">
      <w:pPr>
        <w:spacing w:after="120"/>
      </w:pPr>
    </w:p>
    <w:p w14:paraId="2655E67F" w14:textId="547F1150" w:rsidR="002B2437" w:rsidRDefault="005A0811" w:rsidP="00094416">
      <w:pPr>
        <w:pStyle w:val="maintext"/>
        <w:ind w:firstLine="440"/>
      </w:pPr>
      <w:r>
        <w:rPr>
          <w:rFonts w:hint="eastAsia"/>
        </w:rPr>
        <w:t xml:space="preserve"> </w:t>
      </w:r>
      <w:r w:rsidR="002B2437" w:rsidRPr="002B2437">
        <w:t xml:space="preserve">Model-based LCM can be </w:t>
      </w:r>
      <w:r w:rsidR="00BC5DE0" w:rsidRPr="00BC5DE0">
        <w:t xml:space="preserve">applied </w:t>
      </w:r>
      <w:r w:rsidR="002B2437" w:rsidRPr="002B2437">
        <w:t xml:space="preserve">in </w:t>
      </w:r>
      <w:r w:rsidR="00BC5DE0" w:rsidRPr="00BC5DE0">
        <w:t>specific</w:t>
      </w:r>
      <w:r w:rsidR="00BC5DE0">
        <w:t xml:space="preserve"> </w:t>
      </w:r>
      <w:r w:rsidR="002B2437" w:rsidRPr="002B2437">
        <w:t>scenarios where Functionality-based LCM has limitations or can be integrated with Functionality-based LCM</w:t>
      </w:r>
      <w:r w:rsidR="002B2437">
        <w:t xml:space="preserve"> </w:t>
      </w:r>
      <w:r w:rsidR="00BC5DE0" w:rsidRPr="00BC5DE0">
        <w:t xml:space="preserve">using </w:t>
      </w:r>
      <w:r w:rsidR="002B2437">
        <w:t>Model-ID.</w:t>
      </w:r>
      <w:r w:rsidR="00BC5DE0">
        <w:t xml:space="preserve"> </w:t>
      </w:r>
      <w:r w:rsidR="00BC5DE0" w:rsidRPr="00BC5DE0">
        <w:t xml:space="preserve">Model-ID based LCM can be particularly valuable in scenarios involving </w:t>
      </w:r>
      <w:r w:rsidR="00BC5DE0">
        <w:t>two</w:t>
      </w:r>
      <w:r w:rsidR="00BC5DE0" w:rsidRPr="00BC5DE0">
        <w:t xml:space="preserve">-sided AI/ML models, such as CSI compression. </w:t>
      </w:r>
      <w:r w:rsidR="00BC5DE0">
        <w:t>Two</w:t>
      </w:r>
      <w:r w:rsidR="00BC5DE0" w:rsidRPr="00BC5DE0">
        <w:t xml:space="preserve">-sided AI/ML models require close collaboration in AI/ML inference operations between the </w:t>
      </w:r>
      <w:r w:rsidR="00826E29">
        <w:t>NW</w:t>
      </w:r>
      <w:r w:rsidR="00BC5DE0" w:rsidRPr="00BC5DE0">
        <w:t xml:space="preserve"> and the </w:t>
      </w:r>
      <w:r w:rsidR="00BC5DE0">
        <w:t>UE</w:t>
      </w:r>
      <w:r w:rsidR="00BC5DE0" w:rsidRPr="00BC5DE0">
        <w:t>. Model-based LCM serve as a method for aligning pairing operations between them.</w:t>
      </w:r>
    </w:p>
    <w:p w14:paraId="0D954C78" w14:textId="77777777" w:rsidR="00895F39" w:rsidRPr="00BC5DE0" w:rsidRDefault="00895F39" w:rsidP="009908D7">
      <w:pPr>
        <w:spacing w:after="120"/>
        <w:rPr>
          <w:lang w:val="en-GB"/>
        </w:rPr>
      </w:pPr>
    </w:p>
    <w:p w14:paraId="4E74BAC2" w14:textId="2F9E625A" w:rsidR="007378AD" w:rsidRPr="00404F3B" w:rsidRDefault="007378AD" w:rsidP="00404F3B">
      <w:pPr>
        <w:pStyle w:val="maintext"/>
        <w:ind w:firstLine="440"/>
        <w:rPr>
          <w:b/>
        </w:rPr>
      </w:pPr>
      <w:r w:rsidRPr="00404F3B">
        <w:rPr>
          <w:rFonts w:hint="eastAsia"/>
          <w:b/>
        </w:rPr>
        <w:t>P</w:t>
      </w:r>
      <w:r w:rsidRPr="00404F3B">
        <w:rPr>
          <w:b/>
        </w:rPr>
        <w:t>roposal</w:t>
      </w:r>
      <w:r w:rsidR="00404F3B">
        <w:rPr>
          <w:b/>
        </w:rPr>
        <w:t xml:space="preserve"> 2</w:t>
      </w:r>
      <w:r w:rsidR="0045779B">
        <w:rPr>
          <w:b/>
        </w:rPr>
        <w:t>:</w:t>
      </w:r>
      <w:r w:rsidRPr="00404F3B">
        <w:rPr>
          <w:b/>
        </w:rPr>
        <w:t xml:space="preserve"> </w:t>
      </w:r>
      <w:r w:rsidR="00404F3B" w:rsidRPr="00404F3B">
        <w:rPr>
          <w:b/>
        </w:rPr>
        <w:t>Model-ID-based LCM can be applied in specific use cases or integrated with Functionality-based LCM</w:t>
      </w:r>
    </w:p>
    <w:p w14:paraId="4AC9AB05" w14:textId="3C57D964" w:rsidR="007378AD" w:rsidRDefault="007378AD">
      <w:pPr>
        <w:widowControl/>
        <w:wordWrap/>
        <w:autoSpaceDE/>
        <w:autoSpaceDN/>
        <w:spacing w:afterLines="0" w:after="160" w:line="259" w:lineRule="auto"/>
      </w:pPr>
    </w:p>
    <w:p w14:paraId="26627FAF" w14:textId="78BB6CE8" w:rsidR="000765A4" w:rsidRDefault="000765A4" w:rsidP="009908D7">
      <w:pPr>
        <w:pStyle w:val="2"/>
        <w:spacing w:after="120"/>
      </w:pPr>
      <w:r>
        <w:rPr>
          <w:rFonts w:hint="eastAsia"/>
        </w:rPr>
        <w:lastRenderedPageBreak/>
        <w:t>F</w:t>
      </w:r>
      <w:r>
        <w:t>unctionality identification</w:t>
      </w:r>
    </w:p>
    <w:p w14:paraId="35D1DA3E" w14:textId="588ACD3B" w:rsidR="001D4113" w:rsidRDefault="00DF3292" w:rsidP="002A4CDB">
      <w:pPr>
        <w:pStyle w:val="maintext"/>
        <w:ind w:firstLine="440"/>
      </w:pPr>
      <w:r>
        <w:rPr>
          <w:rFonts w:hint="eastAsia"/>
        </w:rPr>
        <w:t xml:space="preserve"> </w:t>
      </w:r>
      <w:r w:rsidR="002A4CDB">
        <w:t>In previous RAN1 meetings</w:t>
      </w:r>
      <w:r w:rsidR="00961160">
        <w:t xml:space="preserve"> </w:t>
      </w:r>
      <w:r w:rsidR="008F0E44">
        <w:t>[4]</w:t>
      </w:r>
      <w:r w:rsidR="00961160">
        <w:t>[</w:t>
      </w:r>
      <w:r w:rsidR="004D7C63">
        <w:t>6</w:t>
      </w:r>
      <w:r w:rsidR="00961160">
        <w:t>]</w:t>
      </w:r>
      <w:r w:rsidR="002A4CDB">
        <w:t>, the following agreement was reached regarding functionality identification.</w:t>
      </w:r>
    </w:p>
    <w:tbl>
      <w:tblPr>
        <w:tblStyle w:val="a7"/>
        <w:tblW w:w="0" w:type="auto"/>
        <w:tblLook w:val="04A0" w:firstRow="1" w:lastRow="0" w:firstColumn="1" w:lastColumn="0" w:noHBand="0" w:noVBand="1"/>
      </w:tblPr>
      <w:tblGrid>
        <w:gridCol w:w="9736"/>
      </w:tblGrid>
      <w:tr w:rsidR="001D4113" w14:paraId="07DB9BB7" w14:textId="77777777" w:rsidTr="00DD6ADC">
        <w:tc>
          <w:tcPr>
            <w:tcW w:w="9736" w:type="dxa"/>
          </w:tcPr>
          <w:p w14:paraId="4EAE49A0" w14:textId="77777777" w:rsidR="001D4113" w:rsidRPr="00053208" w:rsidRDefault="001D4113" w:rsidP="00DD6ADC">
            <w:pPr>
              <w:spacing w:after="120"/>
              <w:rPr>
                <w:rFonts w:eastAsiaTheme="minorHAnsi"/>
                <w:highlight w:val="green"/>
              </w:rPr>
            </w:pPr>
            <w:r w:rsidRPr="00053208">
              <w:rPr>
                <w:rFonts w:eastAsiaTheme="minorHAnsi" w:hint="eastAsia"/>
                <w:highlight w:val="green"/>
              </w:rPr>
              <w:t>A</w:t>
            </w:r>
            <w:r w:rsidRPr="00053208">
              <w:rPr>
                <w:rFonts w:eastAsiaTheme="minorHAnsi"/>
                <w:highlight w:val="green"/>
              </w:rPr>
              <w:t>greement</w:t>
            </w:r>
          </w:p>
          <w:p w14:paraId="0F4B5572" w14:textId="77777777" w:rsidR="001D4113" w:rsidRPr="00053208" w:rsidRDefault="001D4113" w:rsidP="00DD6ADC">
            <w:pPr>
              <w:widowControl/>
              <w:numPr>
                <w:ilvl w:val="0"/>
                <w:numId w:val="19"/>
              </w:numPr>
              <w:wordWrap/>
              <w:autoSpaceDE/>
              <w:autoSpaceDN/>
              <w:spacing w:afterLines="0" w:after="0"/>
              <w:rPr>
                <w:rFonts w:eastAsiaTheme="minorHAnsi"/>
              </w:rPr>
            </w:pPr>
            <w:r w:rsidRPr="00053208">
              <w:rPr>
                <w:rFonts w:eastAsiaTheme="minorHAnsi"/>
              </w:rPr>
              <w:t>For AI/ML functionality identification and functionality-based LCM of UE-side models and/or UE-part of two-sided models:</w:t>
            </w:r>
          </w:p>
          <w:p w14:paraId="5819B37B" w14:textId="77777777" w:rsidR="001D4113" w:rsidRPr="00053208" w:rsidRDefault="001D4113" w:rsidP="00DD6ADC">
            <w:pPr>
              <w:pStyle w:val="a8"/>
              <w:widowControl/>
              <w:numPr>
                <w:ilvl w:val="1"/>
                <w:numId w:val="20"/>
              </w:numPr>
              <w:wordWrap/>
              <w:autoSpaceDE/>
              <w:autoSpaceDN/>
              <w:spacing w:afterLines="0" w:after="0"/>
              <w:ind w:leftChars="0"/>
              <w:rPr>
                <w:rFonts w:eastAsiaTheme="minorHAnsi"/>
              </w:rPr>
            </w:pPr>
            <w:r w:rsidRPr="00053208">
              <w:rPr>
                <w:rFonts w:eastAsiaTheme="minorHAnsi"/>
              </w:rPr>
              <w:t>Functionality refers to</w:t>
            </w:r>
            <w:r w:rsidRPr="00053208">
              <w:rPr>
                <w:rFonts w:eastAsiaTheme="minorHAnsi"/>
                <w:lang w:eastAsia="ja-JP"/>
              </w:rPr>
              <w:t xml:space="preserve"> an AI/ML-enabled Feature/FG enabled by configuration(s), where configuration(s) is(are) supported based on conditions indicated by UE capability.</w:t>
            </w:r>
          </w:p>
          <w:p w14:paraId="6D0750F2" w14:textId="77777777" w:rsidR="001D4113" w:rsidRPr="00053208" w:rsidRDefault="001D4113" w:rsidP="00DD6ADC">
            <w:pPr>
              <w:pStyle w:val="a8"/>
              <w:widowControl/>
              <w:numPr>
                <w:ilvl w:val="1"/>
                <w:numId w:val="20"/>
              </w:numPr>
              <w:wordWrap/>
              <w:autoSpaceDE/>
              <w:autoSpaceDN/>
              <w:spacing w:afterLines="0" w:after="0"/>
              <w:ind w:leftChars="0"/>
              <w:rPr>
                <w:rFonts w:eastAsiaTheme="minorHAnsi"/>
                <w:lang w:eastAsia="ja-JP"/>
              </w:rPr>
            </w:pPr>
            <w:r w:rsidRPr="00053208">
              <w:rPr>
                <w:rFonts w:eastAsiaTheme="minorHAnsi"/>
              </w:rPr>
              <w:t>Correspo</w:t>
            </w:r>
            <w:r w:rsidRPr="00053208">
              <w:rPr>
                <w:rFonts w:eastAsiaTheme="minorHAnsi"/>
                <w:lang w:eastAsia="ja-JP"/>
              </w:rPr>
              <w:t>ndingly, functionality-based LCM operates based on, at least, one configuration of AI/ML-enabled Feature/FG or specific configurations of an AI/ML-enabled Feature/FG.</w:t>
            </w:r>
          </w:p>
          <w:p w14:paraId="4CB936E5" w14:textId="77777777" w:rsidR="001D4113" w:rsidRPr="00053208" w:rsidRDefault="001D4113" w:rsidP="00DD6ADC">
            <w:pPr>
              <w:pStyle w:val="a8"/>
              <w:widowControl/>
              <w:numPr>
                <w:ilvl w:val="2"/>
                <w:numId w:val="20"/>
              </w:numPr>
              <w:wordWrap/>
              <w:autoSpaceDE/>
              <w:autoSpaceDN/>
              <w:spacing w:afterLines="0" w:after="0"/>
              <w:ind w:leftChars="0"/>
              <w:rPr>
                <w:rFonts w:eastAsiaTheme="minorHAnsi"/>
                <w:lang w:eastAsia="ja-JP"/>
              </w:rPr>
            </w:pPr>
            <w:r w:rsidRPr="00053208">
              <w:rPr>
                <w:rFonts w:eastAsiaTheme="minorHAnsi"/>
                <w:lang w:eastAsia="ja-JP"/>
              </w:rPr>
              <w:t xml:space="preserve">FFS: </w:t>
            </w:r>
            <w:r w:rsidRPr="00053208">
              <w:rPr>
                <w:rFonts w:eastAsiaTheme="minorHAnsi" w:hint="eastAsia"/>
                <w:lang w:eastAsia="ja-JP"/>
              </w:rPr>
              <w:t>S</w:t>
            </w:r>
            <w:r w:rsidRPr="00053208">
              <w:rPr>
                <w:rFonts w:eastAsiaTheme="minorHAnsi"/>
                <w:lang w:eastAsia="ja-JP"/>
              </w:rPr>
              <w:t>ignaling to support functionality-based LCM operations, e.g., to activate/deactivate/fallback/switch AI/ML functionalities</w:t>
            </w:r>
          </w:p>
          <w:p w14:paraId="787BC714" w14:textId="77777777" w:rsidR="001D4113" w:rsidRPr="00053208" w:rsidRDefault="001D4113" w:rsidP="00DD6ADC">
            <w:pPr>
              <w:pStyle w:val="a8"/>
              <w:widowControl/>
              <w:numPr>
                <w:ilvl w:val="2"/>
                <w:numId w:val="20"/>
              </w:numPr>
              <w:wordWrap/>
              <w:autoSpaceDE/>
              <w:autoSpaceDN/>
              <w:spacing w:afterLines="0" w:after="0"/>
              <w:ind w:leftChars="0"/>
              <w:rPr>
                <w:rFonts w:eastAsiaTheme="minorHAnsi"/>
              </w:rPr>
            </w:pPr>
            <w:r w:rsidRPr="00053208">
              <w:rPr>
                <w:rFonts w:eastAsiaTheme="minorHAnsi" w:hint="eastAsia"/>
                <w:lang w:eastAsia="ja-JP"/>
              </w:rPr>
              <w:t>F</w:t>
            </w:r>
            <w:r w:rsidRPr="00053208">
              <w:rPr>
                <w:rFonts w:eastAsiaTheme="minorHAnsi"/>
                <w:lang w:eastAsia="ja-JP"/>
              </w:rPr>
              <w:t>FS: Whether/how to address additional conditions (e.g., scenarios, sites, and datasets) to aid UE-side transparent model operat</w:t>
            </w:r>
            <w:r w:rsidRPr="00053208">
              <w:rPr>
                <w:rFonts w:eastAsiaTheme="minorHAnsi"/>
              </w:rPr>
              <w:t>ions (without model identification) at the Functionality level</w:t>
            </w:r>
          </w:p>
          <w:p w14:paraId="3F914CF1" w14:textId="77777777" w:rsidR="001D4113" w:rsidRPr="00053208" w:rsidRDefault="001D4113" w:rsidP="00DD6ADC">
            <w:pPr>
              <w:pStyle w:val="a8"/>
              <w:widowControl/>
              <w:numPr>
                <w:ilvl w:val="2"/>
                <w:numId w:val="20"/>
              </w:numPr>
              <w:wordWrap/>
              <w:autoSpaceDE/>
              <w:autoSpaceDN/>
              <w:spacing w:afterLines="0" w:after="0"/>
              <w:ind w:leftChars="0"/>
              <w:rPr>
                <w:rFonts w:eastAsiaTheme="minorHAnsi"/>
              </w:rPr>
            </w:pPr>
            <w:r w:rsidRPr="00053208">
              <w:rPr>
                <w:rFonts w:eastAsiaTheme="minorHAnsi" w:hint="eastAsia"/>
                <w:lang w:eastAsia="ja-JP"/>
              </w:rPr>
              <w:t>F</w:t>
            </w:r>
            <w:r w:rsidRPr="00053208">
              <w:rPr>
                <w:rFonts w:eastAsiaTheme="minorHAnsi"/>
                <w:lang w:eastAsia="ja-JP"/>
              </w:rPr>
              <w:t>FS: Other aspects that may constitute Functionality</w:t>
            </w:r>
          </w:p>
          <w:p w14:paraId="44418AFF" w14:textId="77777777" w:rsidR="001D4113" w:rsidRPr="00B94E35" w:rsidRDefault="001D4113" w:rsidP="00DD6ADC">
            <w:pPr>
              <w:pStyle w:val="a8"/>
              <w:widowControl/>
              <w:numPr>
                <w:ilvl w:val="1"/>
                <w:numId w:val="20"/>
              </w:numPr>
              <w:wordWrap/>
              <w:autoSpaceDE/>
              <w:autoSpaceDN/>
              <w:spacing w:afterLines="0" w:after="0"/>
              <w:ind w:leftChars="0"/>
              <w:rPr>
                <w:rFonts w:eastAsiaTheme="minorHAnsi"/>
              </w:rPr>
            </w:pPr>
            <w:r w:rsidRPr="00053208">
              <w:rPr>
                <w:rFonts w:eastAsiaTheme="minorHAnsi"/>
              </w:rPr>
              <w:t>FFS: which aspects should be specified as conditions of a Feature/FG available for functionality will be discussed in each sub-use-case agenda.</w:t>
            </w:r>
          </w:p>
          <w:p w14:paraId="217E437D" w14:textId="77777777" w:rsidR="001D4113" w:rsidRPr="00053208" w:rsidRDefault="001D4113" w:rsidP="00DD6ADC">
            <w:pPr>
              <w:spacing w:after="120"/>
              <w:rPr>
                <w:rFonts w:eastAsiaTheme="minorHAnsi"/>
                <w:highlight w:val="green"/>
              </w:rPr>
            </w:pPr>
            <w:r w:rsidRPr="00053208">
              <w:rPr>
                <w:rFonts w:eastAsiaTheme="minorHAnsi" w:hint="eastAsia"/>
                <w:highlight w:val="green"/>
              </w:rPr>
              <w:t>A</w:t>
            </w:r>
            <w:r w:rsidRPr="00053208">
              <w:rPr>
                <w:rFonts w:eastAsiaTheme="minorHAnsi"/>
                <w:highlight w:val="green"/>
              </w:rPr>
              <w:t>greement</w:t>
            </w:r>
          </w:p>
          <w:p w14:paraId="03EFC6A4" w14:textId="77777777" w:rsidR="001D4113" w:rsidRPr="00053208" w:rsidRDefault="001D4113" w:rsidP="00DD6ADC">
            <w:pPr>
              <w:widowControl/>
              <w:numPr>
                <w:ilvl w:val="0"/>
                <w:numId w:val="21"/>
              </w:numPr>
              <w:shd w:val="clear" w:color="auto" w:fill="FFFFFF"/>
              <w:wordWrap/>
              <w:autoSpaceDE/>
              <w:autoSpaceDN/>
              <w:spacing w:afterLines="0" w:after="0"/>
              <w:rPr>
                <w:rFonts w:eastAsiaTheme="minorHAnsi"/>
                <w:iCs/>
              </w:rPr>
            </w:pPr>
            <w:r w:rsidRPr="00053208">
              <w:rPr>
                <w:rFonts w:eastAsiaTheme="minorHAnsi"/>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20A425D8" w14:textId="77777777" w:rsidR="001D4113" w:rsidRPr="00A31054" w:rsidRDefault="001D4113" w:rsidP="00DD6ADC">
            <w:pPr>
              <w:widowControl/>
              <w:numPr>
                <w:ilvl w:val="0"/>
                <w:numId w:val="21"/>
              </w:numPr>
              <w:shd w:val="clear" w:color="auto" w:fill="FFFFFF"/>
              <w:wordWrap/>
              <w:autoSpaceDE/>
              <w:autoSpaceDN/>
              <w:spacing w:afterLines="0" w:after="0"/>
              <w:rPr>
                <w:rFonts w:eastAsiaTheme="minorHAnsi"/>
                <w:iCs/>
              </w:rPr>
            </w:pPr>
            <w:r w:rsidRPr="00053208">
              <w:rPr>
                <w:rFonts w:eastAsiaTheme="minorHAnsi"/>
                <w:iCs/>
              </w:rPr>
              <w:t>Study necessity, mechanisms, after model identification, for UE to report updates on applicable UE part/UE-side model(s), where the applicable models may be a subset of all identified models.</w:t>
            </w:r>
          </w:p>
          <w:p w14:paraId="544CA603" w14:textId="77777777" w:rsidR="001D4113" w:rsidRPr="00053208" w:rsidRDefault="001D4113" w:rsidP="00DD6ADC">
            <w:pPr>
              <w:pStyle w:val="a8"/>
              <w:widowControl/>
              <w:wordWrap/>
              <w:autoSpaceDE/>
              <w:autoSpaceDN/>
              <w:spacing w:afterLines="0" w:after="0"/>
              <w:ind w:leftChars="0" w:left="0"/>
              <w:jc w:val="left"/>
              <w:rPr>
                <w:highlight w:val="green"/>
              </w:rPr>
            </w:pPr>
            <w:r w:rsidRPr="00053208">
              <w:rPr>
                <w:highlight w:val="green"/>
              </w:rPr>
              <w:t>Agreement</w:t>
            </w:r>
          </w:p>
          <w:p w14:paraId="1B899310" w14:textId="77777777" w:rsidR="001D4113" w:rsidRPr="00053208" w:rsidRDefault="001D4113" w:rsidP="00DD6ADC">
            <w:pPr>
              <w:pStyle w:val="a8"/>
              <w:widowControl/>
              <w:numPr>
                <w:ilvl w:val="0"/>
                <w:numId w:val="18"/>
              </w:numPr>
              <w:wordWrap/>
              <w:autoSpaceDE/>
              <w:autoSpaceDN/>
              <w:spacing w:afterLines="0" w:after="0"/>
              <w:ind w:leftChars="0" w:left="0"/>
              <w:jc w:val="left"/>
            </w:pPr>
            <w:r w:rsidRPr="00053208">
              <w:t xml:space="preserve">Conclude that </w:t>
            </w:r>
            <w:r w:rsidRPr="00A31054">
              <w:t xml:space="preserve">applicable </w:t>
            </w:r>
            <w:r w:rsidRPr="00053208">
              <w:t>functionalities/models can be reported by UE.</w:t>
            </w:r>
          </w:p>
        </w:tc>
      </w:tr>
    </w:tbl>
    <w:p w14:paraId="6075DAF9" w14:textId="5DEE5789" w:rsidR="000765A4" w:rsidRDefault="000765A4" w:rsidP="001D4113">
      <w:pPr>
        <w:spacing w:after="120"/>
      </w:pPr>
    </w:p>
    <w:p w14:paraId="0ABE99FE" w14:textId="74F64A2B" w:rsidR="002C37FA" w:rsidRDefault="003F3A41" w:rsidP="002C37FA">
      <w:pPr>
        <w:pStyle w:val="maintext"/>
        <w:ind w:firstLine="440"/>
      </w:pPr>
      <w:r>
        <w:t xml:space="preserve">Before discussing the details of functionality identification process, we need to clarify the </w:t>
      </w:r>
      <w:r w:rsidR="007E59CB">
        <w:t>meaning</w:t>
      </w:r>
      <w:r w:rsidR="004500A7">
        <w:t>s</w:t>
      </w:r>
      <w:r w:rsidR="007E59CB">
        <w:t xml:space="preserve"> of </w:t>
      </w:r>
      <w:r>
        <w:t>functionalities, AI-ML feature, and conditions mentioned in the agreements</w:t>
      </w:r>
      <w:r w:rsidR="004500A7">
        <w:t xml:space="preserve"> above</w:t>
      </w:r>
      <w:r>
        <w:t>. Functionality refers to the configuration</w:t>
      </w:r>
      <w:r w:rsidR="002C37FA">
        <w:t>(</w:t>
      </w:r>
      <w:r>
        <w:t>s</w:t>
      </w:r>
      <w:r w:rsidR="002C37FA">
        <w:t>)</w:t>
      </w:r>
      <w:r>
        <w:t xml:space="preserve"> for AI/ML enabled feature or feature groups (FG). Therefore, </w:t>
      </w:r>
      <w:r w:rsidR="004500A7" w:rsidRPr="004500A7">
        <w:t>multiple configurations or functionalities may exist for a specific AI/ML feature</w:t>
      </w:r>
      <w:r>
        <w:t>.</w:t>
      </w:r>
      <w:r w:rsidR="002C37FA">
        <w:t xml:space="preserve"> </w:t>
      </w:r>
      <w:r w:rsidR="001F0179">
        <w:t>T</w:t>
      </w:r>
      <w:r w:rsidR="004500A7" w:rsidRPr="004500A7">
        <w:t xml:space="preserve">he exact distinction within the scope of Functionality is still under discussion, </w:t>
      </w:r>
      <w:r w:rsidR="001F0179">
        <w:t xml:space="preserve">but </w:t>
      </w:r>
      <w:r w:rsidR="004500A7" w:rsidRPr="004500A7">
        <w:t>it can be illustrated with the following examples</w:t>
      </w:r>
      <w:r w:rsidR="004500A7">
        <w:t xml:space="preserve">. </w:t>
      </w:r>
      <w:r w:rsidR="002C37FA" w:rsidRPr="003F3A41">
        <w:t xml:space="preserve">AI/ML </w:t>
      </w:r>
      <w:r w:rsidR="004500A7">
        <w:t>f</w:t>
      </w:r>
      <w:r w:rsidR="002C37FA" w:rsidRPr="003F3A41">
        <w:t xml:space="preserve">eature </w:t>
      </w:r>
      <w:r w:rsidR="002C37FA">
        <w:t>can be</w:t>
      </w:r>
      <w:r w:rsidR="002C37FA" w:rsidRPr="003F3A41">
        <w:t xml:space="preserve"> defined based on use cases</w:t>
      </w:r>
      <w:r w:rsidR="002C37FA">
        <w:t xml:space="preserve"> </w:t>
      </w:r>
      <w:r w:rsidR="00595759">
        <w:t>of</w:t>
      </w:r>
      <w:r w:rsidR="002C37FA">
        <w:t xml:space="preserve"> this study item.</w:t>
      </w:r>
      <w:r w:rsidR="002C37FA" w:rsidRPr="003F3A41">
        <w:t xml:space="preserve"> </w:t>
      </w:r>
      <w:r w:rsidR="002C37FA">
        <w:t>F</w:t>
      </w:r>
      <w:r w:rsidR="002C37FA" w:rsidRPr="003F3A41">
        <w:t xml:space="preserve">or </w:t>
      </w:r>
      <w:r w:rsidR="002C37FA">
        <w:t>example</w:t>
      </w:r>
      <w:r w:rsidR="002C37FA" w:rsidRPr="003F3A41">
        <w:t>, AI/ML-based CSI prediction can become one</w:t>
      </w:r>
      <w:r w:rsidR="002C37FA">
        <w:t xml:space="preserve"> of</w:t>
      </w:r>
      <w:r w:rsidR="002C37FA" w:rsidRPr="003F3A41">
        <w:t xml:space="preserve"> AI/ML feature</w:t>
      </w:r>
      <w:r w:rsidR="002C37FA">
        <w:t>s</w:t>
      </w:r>
      <w:r w:rsidR="002C37FA" w:rsidRPr="003F3A41">
        <w:t xml:space="preserve">. </w:t>
      </w:r>
      <w:r w:rsidR="009F2BE3">
        <w:rPr>
          <w:rFonts w:hint="eastAsia"/>
        </w:rPr>
        <w:t>I</w:t>
      </w:r>
      <w:r w:rsidR="009F2BE3">
        <w:t xml:space="preserve">n this case, the supported </w:t>
      </w:r>
      <w:r w:rsidR="009F2BE3" w:rsidRPr="003F3A41">
        <w:t>functionalities</w:t>
      </w:r>
      <w:r w:rsidR="009F2BE3">
        <w:t xml:space="preserve"> </w:t>
      </w:r>
      <w:r w:rsidR="009F2BE3" w:rsidRPr="003F3A41">
        <w:t>can be expressed</w:t>
      </w:r>
      <w:r w:rsidR="009F2BE3">
        <w:t xml:space="preserve"> as</w:t>
      </w:r>
      <w:r w:rsidR="009F2BE3" w:rsidRPr="003F3A41">
        <w:t xml:space="preserve"> the number of CSI-RS information used as input (e.g., Measurement window) and the number of CSI-RS information used</w:t>
      </w:r>
      <w:r w:rsidR="002F043F">
        <w:t xml:space="preserve"> as output</w:t>
      </w:r>
      <w:r w:rsidR="009F2BE3" w:rsidRPr="003F3A41">
        <w:t xml:space="preserve"> in the prediction process (e.g., Prediction window).</w:t>
      </w:r>
      <w:r w:rsidR="009F2BE3">
        <w:t xml:space="preserve"> </w:t>
      </w:r>
      <w:r w:rsidR="009F2BE3" w:rsidRPr="009F2BE3">
        <w:t xml:space="preserve">More specifically, using five previous CSI-RS to predict three future CSI-RS is considered </w:t>
      </w:r>
      <w:r w:rsidR="00333FB9">
        <w:t xml:space="preserve">as </w:t>
      </w:r>
      <w:r w:rsidR="009F2BE3" w:rsidRPr="009F2BE3">
        <w:t>a functionality.</w:t>
      </w:r>
    </w:p>
    <w:p w14:paraId="63F2604F" w14:textId="77777777" w:rsidR="002C37FA" w:rsidRPr="002C37FA" w:rsidRDefault="002C37FA" w:rsidP="002C37FA">
      <w:pPr>
        <w:pStyle w:val="maintext"/>
        <w:ind w:firstLine="440"/>
      </w:pPr>
    </w:p>
    <w:p w14:paraId="1CF19D78" w14:textId="231CA7A1" w:rsidR="00DD6ADC" w:rsidRPr="002C37FA" w:rsidRDefault="00DD6ADC" w:rsidP="002C37FA">
      <w:pPr>
        <w:pStyle w:val="maintext"/>
        <w:ind w:firstLine="440"/>
        <w:rPr>
          <w:b/>
        </w:rPr>
      </w:pPr>
      <w:r w:rsidRPr="002C37FA">
        <w:rPr>
          <w:rFonts w:hint="eastAsia"/>
          <w:b/>
        </w:rPr>
        <w:t>P</w:t>
      </w:r>
      <w:r w:rsidRPr="002C37FA">
        <w:rPr>
          <w:b/>
        </w:rPr>
        <w:t>roposal</w:t>
      </w:r>
      <w:r w:rsidR="002C37FA">
        <w:rPr>
          <w:b/>
        </w:rPr>
        <w:t xml:space="preserve"> 3</w:t>
      </w:r>
      <w:r w:rsidR="0045779B">
        <w:rPr>
          <w:b/>
        </w:rPr>
        <w:t>:</w:t>
      </w:r>
      <w:r w:rsidRPr="002C37FA">
        <w:rPr>
          <w:b/>
        </w:rPr>
        <w:t xml:space="preserve"> </w:t>
      </w:r>
      <w:r w:rsidR="002C37FA" w:rsidRPr="002C37FA">
        <w:rPr>
          <w:b/>
        </w:rPr>
        <w:t>The scope of functionality needs to be discussed</w:t>
      </w:r>
      <w:r w:rsidR="007318EF">
        <w:rPr>
          <w:b/>
        </w:rPr>
        <w:t xml:space="preserve"> </w:t>
      </w:r>
      <w:r w:rsidR="007318EF" w:rsidRPr="002C37FA">
        <w:rPr>
          <w:b/>
        </w:rPr>
        <w:t>separately</w:t>
      </w:r>
      <w:r w:rsidR="002C37FA" w:rsidRPr="002C37FA">
        <w:rPr>
          <w:b/>
        </w:rPr>
        <w:t xml:space="preserve"> for each </w:t>
      </w:r>
      <w:r w:rsidR="002C37FA">
        <w:rPr>
          <w:b/>
        </w:rPr>
        <w:t>sub</w:t>
      </w:r>
      <w:r w:rsidR="00913ED7">
        <w:rPr>
          <w:b/>
        </w:rPr>
        <w:t>-</w:t>
      </w:r>
      <w:r w:rsidR="002C37FA" w:rsidRPr="002C37FA">
        <w:rPr>
          <w:b/>
        </w:rPr>
        <w:t>use</w:t>
      </w:r>
      <w:r w:rsidR="00913ED7">
        <w:rPr>
          <w:b/>
        </w:rPr>
        <w:t xml:space="preserve"> </w:t>
      </w:r>
      <w:r w:rsidR="002C37FA" w:rsidRPr="002C37FA">
        <w:rPr>
          <w:b/>
        </w:rPr>
        <w:t>case.</w:t>
      </w:r>
    </w:p>
    <w:p w14:paraId="43D7592A" w14:textId="161D12DF" w:rsidR="00DD6ADC" w:rsidRDefault="00DD6ADC" w:rsidP="00AA5FE7">
      <w:pPr>
        <w:spacing w:after="120"/>
      </w:pPr>
    </w:p>
    <w:p w14:paraId="6F6D55E7" w14:textId="5BFAF32F" w:rsidR="00804E23" w:rsidRDefault="00700C7B" w:rsidP="00804E23">
      <w:pPr>
        <w:pStyle w:val="maintext"/>
        <w:ind w:firstLine="440"/>
      </w:pPr>
      <w:r>
        <w:t>In</w:t>
      </w:r>
      <w:r w:rsidR="003F3A41" w:rsidRPr="003F3A41">
        <w:t xml:space="preserve"> </w:t>
      </w:r>
      <w:r>
        <w:t>f</w:t>
      </w:r>
      <w:r w:rsidR="003F3A41" w:rsidRPr="003F3A41">
        <w:t xml:space="preserve">unctionality </w:t>
      </w:r>
      <w:r w:rsidR="00E714D3">
        <w:t>i</w:t>
      </w:r>
      <w:r w:rsidR="003F3A41" w:rsidRPr="003F3A41">
        <w:t>dentification process</w:t>
      </w:r>
      <w:r w:rsidR="00E714D3">
        <w:t>,</w:t>
      </w:r>
      <w:r w:rsidR="003F3A41" w:rsidRPr="003F3A41">
        <w:t xml:space="preserve"> the </w:t>
      </w:r>
      <w:r w:rsidR="00E714D3">
        <w:t>UE</w:t>
      </w:r>
      <w:r w:rsidR="003F3A41" w:rsidRPr="003F3A41">
        <w:t xml:space="preserve"> report</w:t>
      </w:r>
      <w:r w:rsidR="00E939A4">
        <w:t>s</w:t>
      </w:r>
      <w:r w:rsidR="003F3A41" w:rsidRPr="003F3A41">
        <w:t xml:space="preserve"> the necessary information (conditions) for current functionality settings using the UE capability report. Based on the received information, the </w:t>
      </w:r>
      <w:r w:rsidR="002139E3">
        <w:t>NW</w:t>
      </w:r>
      <w:r w:rsidR="003F3A41" w:rsidRPr="003F3A41">
        <w:t xml:space="preserve"> can </w:t>
      </w:r>
      <w:r w:rsidR="002139E3">
        <w:t>identify</w:t>
      </w:r>
      <w:r w:rsidR="003F3A41" w:rsidRPr="003F3A41">
        <w:t xml:space="preserve"> the functionalities that the </w:t>
      </w:r>
      <w:r w:rsidR="00E714D3">
        <w:t>UE</w:t>
      </w:r>
      <w:r w:rsidR="003F3A41" w:rsidRPr="003F3A41">
        <w:t xml:space="preserve"> can support and configure the functionalities for the </w:t>
      </w:r>
      <w:r w:rsidR="00E714D3">
        <w:t>UE</w:t>
      </w:r>
      <w:r w:rsidR="003F3A41" w:rsidRPr="003F3A41">
        <w:t xml:space="preserve"> using methods </w:t>
      </w:r>
      <w:r w:rsidR="00E714D3">
        <w:t>such as</w:t>
      </w:r>
      <w:r w:rsidR="003F3A41" w:rsidRPr="003F3A41">
        <w:t xml:space="preserve"> RRC configuration.</w:t>
      </w:r>
      <w:r w:rsidR="00E714D3">
        <w:t xml:space="preserve"> </w:t>
      </w:r>
      <w:r w:rsidR="007B00F0" w:rsidRPr="007B00F0">
        <w:t>The UE capability report includes direct definitions of the functionalities it can support.</w:t>
      </w:r>
      <w:r w:rsidR="00E714D3" w:rsidRPr="003F3A41">
        <w:t xml:space="preserve"> Alternatively, another approach </w:t>
      </w:r>
      <w:r w:rsidR="000A1659" w:rsidRPr="003F3A41">
        <w:t>involves</w:t>
      </w:r>
      <w:r w:rsidR="00E714D3" w:rsidRPr="003F3A41">
        <w:t xml:space="preserve"> the </w:t>
      </w:r>
      <w:r w:rsidR="002139E3">
        <w:t>UE</w:t>
      </w:r>
      <w:r w:rsidR="00E714D3" w:rsidRPr="003F3A41">
        <w:t xml:space="preserve"> providing the key variables of the functionalities it can potentially support, </w:t>
      </w:r>
      <w:r w:rsidR="007B00F0" w:rsidRPr="007B00F0">
        <w:t>as described in the example above</w:t>
      </w:r>
      <w:r w:rsidR="00E714D3" w:rsidRPr="003F3A41">
        <w:t>.</w:t>
      </w:r>
      <w:r w:rsidR="00804E23">
        <w:t xml:space="preserve"> </w:t>
      </w:r>
      <w:r w:rsidR="00804E23" w:rsidRPr="00804E23">
        <w:t xml:space="preserve">In addition to the process where information is </w:t>
      </w:r>
      <w:r w:rsidR="002139E3">
        <w:lastRenderedPageBreak/>
        <w:t>transmitted</w:t>
      </w:r>
      <w:r w:rsidR="00804E23" w:rsidRPr="00804E23">
        <w:t xml:space="preserve"> using the UE capability report, a separate process for transmitting additional conditions can be included.</w:t>
      </w:r>
      <w:r w:rsidR="00804E23">
        <w:t xml:space="preserve"> </w:t>
      </w:r>
      <w:r w:rsidR="00804E23" w:rsidRPr="003F3A41">
        <w:t xml:space="preserve">This process can occur before or after the network configures functionality. Examples of additional conditions transmitted in this process include </w:t>
      </w:r>
      <w:r w:rsidR="002139E3">
        <w:t xml:space="preserve">the </w:t>
      </w:r>
      <w:r w:rsidR="00804E23">
        <w:t>BS</w:t>
      </w:r>
      <w:r w:rsidR="00804E23" w:rsidRPr="003F3A41">
        <w:t xml:space="preserve"> </w:t>
      </w:r>
      <w:r w:rsidR="002139E3">
        <w:t xml:space="preserve">and the </w:t>
      </w:r>
      <w:r w:rsidR="00804E23">
        <w:t>UE</w:t>
      </w:r>
      <w:r w:rsidR="00804E23" w:rsidRPr="003F3A41">
        <w:t xml:space="preserve"> configuration information. For </w:t>
      </w:r>
      <w:r w:rsidR="00804E23">
        <w:t>example</w:t>
      </w:r>
      <w:r w:rsidR="00804E23" w:rsidRPr="003F3A41">
        <w:t xml:space="preserve">, in a beam prediction use case, the </w:t>
      </w:r>
      <w:r w:rsidR="002139E3">
        <w:t>BS</w:t>
      </w:r>
      <w:r w:rsidR="00804E23" w:rsidRPr="003F3A41">
        <w:t xml:space="preserve">'s beam configuration information may be necessary for the operation of AI/ML models on the </w:t>
      </w:r>
      <w:r w:rsidR="002139E3">
        <w:t>UE</w:t>
      </w:r>
      <w:r w:rsidR="00804E23" w:rsidRPr="003F3A41">
        <w:t xml:space="preserve">. Additionally, information about the </w:t>
      </w:r>
      <w:r w:rsidR="002139E3">
        <w:t>UE</w:t>
      </w:r>
      <w:r w:rsidR="00804E23" w:rsidRPr="003F3A41">
        <w:t xml:space="preserve"> memory, remaining battery, computational capacity, and other details may also need to be transmitted to the </w:t>
      </w:r>
      <w:r w:rsidR="00804E23">
        <w:t>BS</w:t>
      </w:r>
      <w:r w:rsidR="00804E23" w:rsidRPr="003F3A41">
        <w:t>.</w:t>
      </w:r>
    </w:p>
    <w:p w14:paraId="7469BB11" w14:textId="6424B62A" w:rsidR="003F3A41" w:rsidRPr="00804E23" w:rsidRDefault="003F3A41" w:rsidP="00E714D3">
      <w:pPr>
        <w:pStyle w:val="maintext"/>
        <w:ind w:firstLine="440"/>
      </w:pPr>
    </w:p>
    <w:p w14:paraId="7BE69BE3" w14:textId="741039DA" w:rsidR="009B0F3B" w:rsidRPr="009B0F3B" w:rsidRDefault="00247119" w:rsidP="009B0F3B">
      <w:pPr>
        <w:pStyle w:val="maintext"/>
        <w:ind w:firstLine="440"/>
        <w:rPr>
          <w:b/>
        </w:rPr>
      </w:pPr>
      <w:r w:rsidRPr="009B0F3B">
        <w:rPr>
          <w:rFonts w:hint="eastAsia"/>
          <w:b/>
        </w:rPr>
        <w:t>P</w:t>
      </w:r>
      <w:r w:rsidRPr="009B0F3B">
        <w:rPr>
          <w:b/>
        </w:rPr>
        <w:t>roposal</w:t>
      </w:r>
      <w:r w:rsidR="00E617E4">
        <w:rPr>
          <w:b/>
        </w:rPr>
        <w:t xml:space="preserve"> 4</w:t>
      </w:r>
      <w:r w:rsidR="0045779B">
        <w:rPr>
          <w:b/>
        </w:rPr>
        <w:t>:</w:t>
      </w:r>
      <w:r w:rsidRPr="009B0F3B">
        <w:rPr>
          <w:b/>
        </w:rPr>
        <w:t xml:space="preserve"> </w:t>
      </w:r>
      <w:r w:rsidR="004E7BD0" w:rsidRPr="004E7BD0">
        <w:rPr>
          <w:b/>
        </w:rPr>
        <w:t>As part of the functionality identification process, consider a separate step for transmitting additional conditions between the NW and the UE</w:t>
      </w:r>
      <w:r w:rsidR="009B0F3B" w:rsidRPr="009B0F3B">
        <w:rPr>
          <w:b/>
        </w:rPr>
        <w:t>.</w:t>
      </w:r>
    </w:p>
    <w:p w14:paraId="00694EC2" w14:textId="4F92946A" w:rsidR="00895F39" w:rsidRDefault="00895F39">
      <w:pPr>
        <w:widowControl/>
        <w:wordWrap/>
        <w:autoSpaceDE/>
        <w:autoSpaceDN/>
        <w:spacing w:afterLines="0" w:after="160" w:line="259" w:lineRule="auto"/>
      </w:pPr>
    </w:p>
    <w:p w14:paraId="4F72B26F" w14:textId="466D77C0" w:rsidR="000765A4" w:rsidRDefault="000765A4" w:rsidP="009908D7">
      <w:pPr>
        <w:pStyle w:val="2"/>
        <w:spacing w:after="120"/>
      </w:pPr>
      <w:r>
        <w:rPr>
          <w:rFonts w:hint="eastAsia"/>
        </w:rPr>
        <w:t>M</w:t>
      </w:r>
      <w:r>
        <w:t>odel identification</w:t>
      </w:r>
    </w:p>
    <w:p w14:paraId="7097D557" w14:textId="2C6F0FE9" w:rsidR="00D75CEB" w:rsidRPr="00D75CEB" w:rsidRDefault="00D75CEB" w:rsidP="002926D9">
      <w:pPr>
        <w:pStyle w:val="maintext"/>
        <w:ind w:firstLine="440"/>
      </w:pPr>
      <w:r w:rsidRPr="00D75CEB">
        <w:t xml:space="preserve">In </w:t>
      </w:r>
      <w:r w:rsidR="00606B5F">
        <w:t>previous</w:t>
      </w:r>
      <w:r w:rsidRPr="00D75CEB">
        <w:t xml:space="preserve"> RAN1</w:t>
      </w:r>
      <w:r w:rsidR="00606B5F">
        <w:t xml:space="preserve"> </w:t>
      </w:r>
      <w:r w:rsidRPr="00D75CEB">
        <w:t xml:space="preserve">meetings, the following agreements for model identification have been </w:t>
      </w:r>
      <w:r w:rsidR="00606B5F">
        <w:t>made</w:t>
      </w:r>
      <w:r w:rsidR="004D7C63">
        <w:t xml:space="preserve"> [5][6]</w:t>
      </w:r>
      <w:r w:rsidRPr="00D75CEB">
        <w:t>.</w:t>
      </w:r>
    </w:p>
    <w:tbl>
      <w:tblPr>
        <w:tblStyle w:val="a7"/>
        <w:tblW w:w="0" w:type="auto"/>
        <w:tblLook w:val="04A0" w:firstRow="1" w:lastRow="0" w:firstColumn="1" w:lastColumn="0" w:noHBand="0" w:noVBand="1"/>
      </w:tblPr>
      <w:tblGrid>
        <w:gridCol w:w="9736"/>
      </w:tblGrid>
      <w:tr w:rsidR="00121783" w14:paraId="4C4F24A3" w14:textId="77777777" w:rsidTr="00121783">
        <w:tc>
          <w:tcPr>
            <w:tcW w:w="9736" w:type="dxa"/>
          </w:tcPr>
          <w:p w14:paraId="5E5E53FD" w14:textId="7630E511" w:rsidR="00121783" w:rsidRPr="002D7A80" w:rsidRDefault="00121783" w:rsidP="002D7A80">
            <w:pPr>
              <w:spacing w:after="120"/>
              <w:jc w:val="left"/>
              <w:rPr>
                <w:rFonts w:eastAsiaTheme="minorHAnsi"/>
                <w:highlight w:val="green"/>
              </w:rPr>
            </w:pPr>
            <w:r w:rsidRPr="002D7A80">
              <w:rPr>
                <w:rFonts w:eastAsiaTheme="minorHAnsi"/>
                <w:highlight w:val="green"/>
              </w:rPr>
              <w:t>Agreement</w:t>
            </w:r>
          </w:p>
          <w:p w14:paraId="63C8FFF4" w14:textId="77777777" w:rsidR="00121783" w:rsidRPr="002D7A80" w:rsidRDefault="00121783" w:rsidP="002D7A80">
            <w:pPr>
              <w:spacing w:after="120"/>
              <w:jc w:val="left"/>
              <w:rPr>
                <w:rFonts w:eastAsiaTheme="minorHAnsi"/>
              </w:rPr>
            </w:pPr>
            <w:r w:rsidRPr="002D7A80">
              <w:rPr>
                <w:rFonts w:eastAsiaTheme="minorHAnsi"/>
              </w:rPr>
              <w:t>For model identification of UE-side or UE-part of two-sided models, categorize model identification types as follows, and further study relevant aspects, necessity, and specification impact (if any).</w:t>
            </w:r>
          </w:p>
          <w:p w14:paraId="311014D3" w14:textId="77777777" w:rsidR="00121783" w:rsidRPr="002D7A80" w:rsidRDefault="00121783" w:rsidP="002D7A80">
            <w:pPr>
              <w:widowControl/>
              <w:numPr>
                <w:ilvl w:val="0"/>
                <w:numId w:val="22"/>
              </w:numPr>
              <w:wordWrap/>
              <w:autoSpaceDE/>
              <w:autoSpaceDN/>
              <w:spacing w:afterLines="0" w:after="0"/>
              <w:jc w:val="left"/>
              <w:rPr>
                <w:rFonts w:eastAsiaTheme="minorHAnsi"/>
              </w:rPr>
            </w:pPr>
            <w:r w:rsidRPr="002D7A80">
              <w:rPr>
                <w:rFonts w:eastAsiaTheme="minorHAnsi"/>
              </w:rPr>
              <w:t>Type A: Model is identified to NW (if applicable) and UE (if applicable) without over-the-air signaling</w:t>
            </w:r>
          </w:p>
          <w:p w14:paraId="50FBACAE" w14:textId="77777777" w:rsidR="00121783" w:rsidRPr="002D7A80" w:rsidRDefault="00121783" w:rsidP="002D7A80">
            <w:pPr>
              <w:widowControl/>
              <w:numPr>
                <w:ilvl w:val="1"/>
                <w:numId w:val="22"/>
              </w:numPr>
              <w:wordWrap/>
              <w:autoSpaceDE/>
              <w:autoSpaceDN/>
              <w:spacing w:afterLines="0" w:after="0"/>
              <w:jc w:val="left"/>
              <w:rPr>
                <w:rFonts w:eastAsiaTheme="minorHAnsi"/>
              </w:rPr>
            </w:pPr>
            <w:r w:rsidRPr="002D7A80">
              <w:rPr>
                <w:rFonts w:eastAsiaTheme="minorHAnsi"/>
              </w:rPr>
              <w:t xml:space="preserve">The model may be assigned with a model ID during the model identification, which may be referred/used in over-the-air signaling after model identification. </w:t>
            </w:r>
          </w:p>
          <w:p w14:paraId="621C7ABB" w14:textId="77777777" w:rsidR="00121783" w:rsidRPr="002D7A80" w:rsidRDefault="00121783" w:rsidP="002D7A80">
            <w:pPr>
              <w:widowControl/>
              <w:numPr>
                <w:ilvl w:val="1"/>
                <w:numId w:val="22"/>
              </w:numPr>
              <w:wordWrap/>
              <w:autoSpaceDE/>
              <w:autoSpaceDN/>
              <w:spacing w:afterLines="0" w:after="0"/>
              <w:jc w:val="left"/>
              <w:rPr>
                <w:rFonts w:eastAsiaTheme="minorHAnsi"/>
              </w:rPr>
            </w:pPr>
            <w:r w:rsidRPr="002D7A80">
              <w:rPr>
                <w:rFonts w:eastAsiaTheme="minorHAnsi"/>
              </w:rPr>
              <w:t>FFS: Spec impact to other WGs</w:t>
            </w:r>
          </w:p>
          <w:p w14:paraId="799D4ADF" w14:textId="77777777" w:rsidR="00121783" w:rsidRPr="002D7A80" w:rsidRDefault="00121783" w:rsidP="002D7A80">
            <w:pPr>
              <w:widowControl/>
              <w:numPr>
                <w:ilvl w:val="0"/>
                <w:numId w:val="22"/>
              </w:numPr>
              <w:wordWrap/>
              <w:autoSpaceDE/>
              <w:autoSpaceDN/>
              <w:spacing w:afterLines="0" w:after="0"/>
              <w:jc w:val="left"/>
              <w:rPr>
                <w:rFonts w:eastAsiaTheme="minorHAnsi"/>
              </w:rPr>
            </w:pPr>
            <w:r w:rsidRPr="002D7A80">
              <w:rPr>
                <w:rFonts w:eastAsiaTheme="minorHAnsi"/>
              </w:rPr>
              <w:t xml:space="preserve">Type B: Model is identified via over-the-air signaling, </w:t>
            </w:r>
          </w:p>
          <w:p w14:paraId="224E3F48" w14:textId="77777777" w:rsidR="00121783" w:rsidRPr="002D7A80" w:rsidRDefault="00121783" w:rsidP="002D7A80">
            <w:pPr>
              <w:widowControl/>
              <w:numPr>
                <w:ilvl w:val="1"/>
                <w:numId w:val="22"/>
              </w:numPr>
              <w:wordWrap/>
              <w:autoSpaceDE/>
              <w:autoSpaceDN/>
              <w:spacing w:afterLines="0" w:after="0"/>
              <w:jc w:val="left"/>
              <w:rPr>
                <w:rFonts w:eastAsiaTheme="minorHAnsi"/>
                <w:strike/>
              </w:rPr>
            </w:pPr>
            <w:r w:rsidRPr="002D7A80">
              <w:rPr>
                <w:rFonts w:eastAsiaTheme="minorHAnsi"/>
              </w:rPr>
              <w:t xml:space="preserve">Type B1: </w:t>
            </w:r>
          </w:p>
          <w:p w14:paraId="2EDE60C9" w14:textId="77777777" w:rsidR="00121783" w:rsidRPr="002D7A80" w:rsidRDefault="00121783" w:rsidP="002D7A80">
            <w:pPr>
              <w:widowControl/>
              <w:numPr>
                <w:ilvl w:val="2"/>
                <w:numId w:val="22"/>
              </w:numPr>
              <w:wordWrap/>
              <w:autoSpaceDE/>
              <w:autoSpaceDN/>
              <w:spacing w:afterLines="0" w:after="0"/>
              <w:jc w:val="left"/>
              <w:rPr>
                <w:rFonts w:eastAsiaTheme="minorHAnsi"/>
              </w:rPr>
            </w:pPr>
            <w:r w:rsidRPr="002D7A80">
              <w:rPr>
                <w:rFonts w:eastAsiaTheme="minorHAnsi"/>
              </w:rPr>
              <w:t>Model identification initiated by the UE, and NW assists the remaining steps (if any) of the model identification</w:t>
            </w:r>
          </w:p>
          <w:p w14:paraId="2433B844" w14:textId="77777777" w:rsidR="00121783" w:rsidRPr="002D7A80" w:rsidRDefault="00121783" w:rsidP="002D7A80">
            <w:pPr>
              <w:widowControl/>
              <w:numPr>
                <w:ilvl w:val="3"/>
                <w:numId w:val="22"/>
              </w:numPr>
              <w:wordWrap/>
              <w:autoSpaceDE/>
              <w:autoSpaceDN/>
              <w:spacing w:afterLines="0" w:after="0"/>
              <w:jc w:val="left"/>
              <w:rPr>
                <w:rFonts w:eastAsiaTheme="minorHAnsi"/>
              </w:rPr>
            </w:pPr>
            <w:r w:rsidRPr="002D7A80">
              <w:rPr>
                <w:rFonts w:eastAsiaTheme="minorHAnsi"/>
              </w:rPr>
              <w:t>the model may be assigned with a model ID during the model identification</w:t>
            </w:r>
          </w:p>
          <w:p w14:paraId="6F30D9D9" w14:textId="77777777" w:rsidR="00121783" w:rsidRPr="002D7A80" w:rsidRDefault="00121783" w:rsidP="002D7A80">
            <w:pPr>
              <w:widowControl/>
              <w:numPr>
                <w:ilvl w:val="2"/>
                <w:numId w:val="22"/>
              </w:numPr>
              <w:wordWrap/>
              <w:autoSpaceDE/>
              <w:autoSpaceDN/>
              <w:spacing w:afterLines="0" w:after="0"/>
              <w:jc w:val="left"/>
              <w:rPr>
                <w:rFonts w:eastAsiaTheme="minorHAnsi"/>
              </w:rPr>
            </w:pPr>
            <w:r w:rsidRPr="002D7A80">
              <w:rPr>
                <w:rFonts w:eastAsiaTheme="minorHAnsi"/>
              </w:rPr>
              <w:t>FFS: details of steps</w:t>
            </w:r>
          </w:p>
          <w:p w14:paraId="40224F2C" w14:textId="1FC0836B" w:rsidR="00121783" w:rsidRPr="002D7A80" w:rsidRDefault="00121783" w:rsidP="002D7A80">
            <w:pPr>
              <w:widowControl/>
              <w:numPr>
                <w:ilvl w:val="1"/>
                <w:numId w:val="22"/>
              </w:numPr>
              <w:wordWrap/>
              <w:autoSpaceDE/>
              <w:autoSpaceDN/>
              <w:spacing w:afterLines="0" w:after="0"/>
              <w:jc w:val="left"/>
              <w:rPr>
                <w:rFonts w:eastAsiaTheme="minorHAnsi"/>
              </w:rPr>
            </w:pPr>
            <w:r w:rsidRPr="002D7A80">
              <w:rPr>
                <w:rFonts w:eastAsiaTheme="minorHAnsi"/>
              </w:rPr>
              <w:t>Type B2:</w:t>
            </w:r>
          </w:p>
          <w:p w14:paraId="7F440FD7" w14:textId="77777777" w:rsidR="00121783" w:rsidRPr="002D7A80" w:rsidRDefault="00121783" w:rsidP="002D7A80">
            <w:pPr>
              <w:widowControl/>
              <w:numPr>
                <w:ilvl w:val="2"/>
                <w:numId w:val="22"/>
              </w:numPr>
              <w:wordWrap/>
              <w:autoSpaceDE/>
              <w:autoSpaceDN/>
              <w:spacing w:afterLines="0" w:after="0"/>
              <w:jc w:val="left"/>
              <w:rPr>
                <w:rFonts w:eastAsiaTheme="minorHAnsi"/>
              </w:rPr>
            </w:pPr>
            <w:r w:rsidRPr="002D7A80">
              <w:rPr>
                <w:rFonts w:eastAsiaTheme="minorHAnsi"/>
              </w:rPr>
              <w:t>Model identification initiated by the NW, and UE responds (if applicable) for the remaining steps (if any) of the model identification</w:t>
            </w:r>
          </w:p>
          <w:p w14:paraId="7120A888" w14:textId="77777777" w:rsidR="00121783" w:rsidRPr="002D7A80" w:rsidRDefault="00121783" w:rsidP="002D7A80">
            <w:pPr>
              <w:widowControl/>
              <w:numPr>
                <w:ilvl w:val="3"/>
                <w:numId w:val="22"/>
              </w:numPr>
              <w:wordWrap/>
              <w:autoSpaceDE/>
              <w:autoSpaceDN/>
              <w:spacing w:afterLines="0" w:after="0"/>
              <w:jc w:val="left"/>
              <w:rPr>
                <w:rFonts w:eastAsiaTheme="minorHAnsi"/>
              </w:rPr>
            </w:pPr>
            <w:r w:rsidRPr="002D7A80">
              <w:rPr>
                <w:rFonts w:eastAsiaTheme="minorHAnsi"/>
              </w:rPr>
              <w:t>the model may be assigned with a model ID during the model identification</w:t>
            </w:r>
          </w:p>
          <w:p w14:paraId="0CEE6C4F" w14:textId="77777777" w:rsidR="00121783" w:rsidRPr="002D7A80" w:rsidRDefault="00121783" w:rsidP="002D7A80">
            <w:pPr>
              <w:widowControl/>
              <w:numPr>
                <w:ilvl w:val="2"/>
                <w:numId w:val="22"/>
              </w:numPr>
              <w:wordWrap/>
              <w:autoSpaceDE/>
              <w:autoSpaceDN/>
              <w:spacing w:afterLines="0" w:after="0"/>
              <w:jc w:val="left"/>
              <w:rPr>
                <w:rFonts w:eastAsiaTheme="minorHAnsi"/>
              </w:rPr>
            </w:pPr>
            <w:r w:rsidRPr="002D7A80">
              <w:rPr>
                <w:rFonts w:eastAsiaTheme="minorHAnsi"/>
              </w:rPr>
              <w:t>FFS: details of steps</w:t>
            </w:r>
          </w:p>
          <w:p w14:paraId="31BDD2C4" w14:textId="77777777" w:rsidR="00121783" w:rsidRPr="002D7A80" w:rsidRDefault="00121783" w:rsidP="002D7A80">
            <w:pPr>
              <w:widowControl/>
              <w:numPr>
                <w:ilvl w:val="0"/>
                <w:numId w:val="23"/>
              </w:numPr>
              <w:wordWrap/>
              <w:autoSpaceDE/>
              <w:autoSpaceDN/>
              <w:spacing w:afterLines="0" w:after="0"/>
              <w:jc w:val="left"/>
              <w:rPr>
                <w:rFonts w:eastAsiaTheme="minorHAnsi"/>
                <w:strike/>
              </w:rPr>
            </w:pPr>
            <w:r w:rsidRPr="002D7A80">
              <w:rPr>
                <w:rFonts w:eastAsiaTheme="minorHAnsi"/>
              </w:rPr>
              <w:t>Note: The support and applicability of each model identification Type is a separate discussion. This study does not imply that model identification is necessary.</w:t>
            </w:r>
          </w:p>
          <w:p w14:paraId="5A4B684B" w14:textId="21A47C84" w:rsidR="00121783" w:rsidRPr="002D7A80" w:rsidRDefault="00121783" w:rsidP="002D7A80">
            <w:pPr>
              <w:spacing w:after="120"/>
              <w:jc w:val="left"/>
              <w:rPr>
                <w:rFonts w:eastAsiaTheme="minorHAnsi"/>
                <w:bCs/>
                <w:highlight w:val="green"/>
              </w:rPr>
            </w:pPr>
            <w:r w:rsidRPr="002D7A80">
              <w:rPr>
                <w:rFonts w:eastAsiaTheme="minorHAnsi"/>
                <w:bCs/>
                <w:highlight w:val="green"/>
              </w:rPr>
              <w:t>Agreement</w:t>
            </w:r>
          </w:p>
          <w:p w14:paraId="19ECDCD7" w14:textId="77777777" w:rsidR="00121783" w:rsidRPr="002D7A80" w:rsidRDefault="00121783" w:rsidP="002D7A80">
            <w:pPr>
              <w:pStyle w:val="a8"/>
              <w:widowControl/>
              <w:numPr>
                <w:ilvl w:val="0"/>
                <w:numId w:val="24"/>
              </w:numPr>
              <w:wordWrap/>
              <w:autoSpaceDE/>
              <w:autoSpaceDN/>
              <w:spacing w:afterLines="0" w:after="0"/>
              <w:ind w:leftChars="0"/>
              <w:jc w:val="left"/>
              <w:rPr>
                <w:rFonts w:eastAsiaTheme="minorHAnsi"/>
                <w:lang w:eastAsia="ko-KR"/>
              </w:rPr>
            </w:pPr>
            <w:r w:rsidRPr="002D7A80">
              <w:rPr>
                <w:rFonts w:eastAsiaTheme="minorHAnsi"/>
              </w:rPr>
              <w:t>Once models are identified via Type A, UE can indicate supported AI/ML model IDs for a given AI/ML-enabled Feature/FG in a UE capability report as starting point.</w:t>
            </w:r>
          </w:p>
          <w:p w14:paraId="75EF1092" w14:textId="77777777" w:rsidR="00D75CEB" w:rsidRPr="002D7A80" w:rsidRDefault="00121783" w:rsidP="002D7A80">
            <w:pPr>
              <w:pStyle w:val="a8"/>
              <w:widowControl/>
              <w:numPr>
                <w:ilvl w:val="1"/>
                <w:numId w:val="24"/>
              </w:numPr>
              <w:wordWrap/>
              <w:autoSpaceDE/>
              <w:autoSpaceDN/>
              <w:spacing w:afterLines="0" w:after="0"/>
              <w:ind w:leftChars="0"/>
              <w:jc w:val="left"/>
              <w:rPr>
                <w:rFonts w:eastAsiaTheme="minorHAnsi"/>
                <w:lang w:eastAsia="ko-KR"/>
              </w:rPr>
            </w:pPr>
            <w:r w:rsidRPr="002D7A80">
              <w:rPr>
                <w:rFonts w:eastAsiaTheme="minorHAnsi"/>
              </w:rPr>
              <w:t>FFS: Using a procedure other than UE capability report</w:t>
            </w:r>
          </w:p>
          <w:p w14:paraId="1973D56F" w14:textId="77777777" w:rsidR="00121783" w:rsidRPr="00444CF0" w:rsidRDefault="00121783" w:rsidP="002D7A80">
            <w:pPr>
              <w:pStyle w:val="a8"/>
              <w:widowControl/>
              <w:numPr>
                <w:ilvl w:val="0"/>
                <w:numId w:val="24"/>
              </w:numPr>
              <w:wordWrap/>
              <w:autoSpaceDE/>
              <w:autoSpaceDN/>
              <w:spacing w:afterLines="0" w:after="0"/>
              <w:ind w:leftChars="0"/>
              <w:jc w:val="left"/>
              <w:rPr>
                <w:lang w:eastAsia="ko-KR"/>
              </w:rPr>
            </w:pPr>
            <w:r w:rsidRPr="002D7A80">
              <w:rPr>
                <w:rFonts w:eastAsiaTheme="minorHAnsi"/>
              </w:rPr>
              <w:t>Note: The support and applicability of model identification Type A is a separate discussion.</w:t>
            </w:r>
          </w:p>
          <w:p w14:paraId="5445ED71" w14:textId="47803E40" w:rsidR="00444CF0" w:rsidRPr="00053208" w:rsidRDefault="00444CF0" w:rsidP="00053208">
            <w:pPr>
              <w:spacing w:after="120"/>
              <w:rPr>
                <w:bCs/>
                <w:highlight w:val="green"/>
              </w:rPr>
            </w:pPr>
            <w:r w:rsidRPr="00053208">
              <w:rPr>
                <w:rFonts w:hint="eastAsia"/>
                <w:bCs/>
                <w:highlight w:val="green"/>
              </w:rPr>
              <w:t>A</w:t>
            </w:r>
            <w:r w:rsidRPr="00053208">
              <w:rPr>
                <w:bCs/>
                <w:highlight w:val="green"/>
              </w:rPr>
              <w:t>greement</w:t>
            </w:r>
          </w:p>
          <w:p w14:paraId="19B2E111" w14:textId="77777777" w:rsidR="00444CF0" w:rsidRPr="00053208" w:rsidRDefault="00444CF0" w:rsidP="00053208">
            <w:pPr>
              <w:pStyle w:val="a8"/>
              <w:widowControl/>
              <w:numPr>
                <w:ilvl w:val="0"/>
                <w:numId w:val="24"/>
              </w:numPr>
              <w:wordWrap/>
              <w:autoSpaceDE/>
              <w:autoSpaceDN/>
              <w:spacing w:afterLines="0" w:after="0"/>
              <w:ind w:leftChars="0"/>
              <w:rPr>
                <w:bCs/>
              </w:rPr>
            </w:pPr>
            <w:r w:rsidRPr="00053208">
              <w:rPr>
                <w:bCs/>
              </w:rPr>
              <w:t>When a model of a known structure at UE (e.g., Case z4) is transferred from NW, the new model being identified (e.g., via Type B2) has the same structure as a previously identified model at the Network and UE</w:t>
            </w:r>
          </w:p>
          <w:p w14:paraId="1020905E" w14:textId="506BFF2B" w:rsidR="00444CF0" w:rsidRPr="00053208" w:rsidRDefault="00444CF0" w:rsidP="00053208">
            <w:pPr>
              <w:pStyle w:val="a8"/>
              <w:widowControl/>
              <w:numPr>
                <w:ilvl w:val="1"/>
                <w:numId w:val="24"/>
              </w:numPr>
              <w:wordWrap/>
              <w:autoSpaceDE/>
              <w:autoSpaceDN/>
              <w:spacing w:afterLines="0" w:after="0"/>
              <w:ind w:leftChars="0"/>
              <w:rPr>
                <w:bCs/>
              </w:rPr>
            </w:pPr>
            <w:r w:rsidRPr="00053208">
              <w:rPr>
                <w:rFonts w:eastAsia="DengXian" w:hint="eastAsia"/>
                <w:bCs/>
              </w:rPr>
              <w:t>N</w:t>
            </w:r>
            <w:r w:rsidRPr="00053208">
              <w:rPr>
                <w:rFonts w:eastAsia="DengXian"/>
                <w:bCs/>
              </w:rPr>
              <w:t>ote: the need of model transfer will be discussed separately</w:t>
            </w:r>
          </w:p>
        </w:tc>
      </w:tr>
    </w:tbl>
    <w:p w14:paraId="30BA55AA" w14:textId="433F4E0D" w:rsidR="000765A4" w:rsidRDefault="000765A4" w:rsidP="008911CC">
      <w:pPr>
        <w:spacing w:after="120"/>
      </w:pPr>
    </w:p>
    <w:p w14:paraId="3E87CEFB" w14:textId="71C769AF" w:rsidR="00E9337E" w:rsidRDefault="00E9337E" w:rsidP="00E9337E">
      <w:pPr>
        <w:pStyle w:val="maintext"/>
        <w:ind w:firstLine="440"/>
      </w:pPr>
      <w:r w:rsidRPr="00E9337E">
        <w:t xml:space="preserve">Model-ID based LCM </w:t>
      </w:r>
      <w:r>
        <w:t xml:space="preserve">includes </w:t>
      </w:r>
      <w:r w:rsidRPr="00E9337E">
        <w:t xml:space="preserve">the process of </w:t>
      </w:r>
      <w:r>
        <w:t>identifying</w:t>
      </w:r>
      <w:r w:rsidRPr="00E9337E">
        <w:t xml:space="preserve"> AI/ML models</w:t>
      </w:r>
      <w:r w:rsidR="00363316">
        <w:t xml:space="preserve">, </w:t>
      </w:r>
      <w:r w:rsidRPr="00E9337E">
        <w:t>which is called Model Identification.</w:t>
      </w:r>
      <w:r>
        <w:t xml:space="preserve"> </w:t>
      </w:r>
      <w:r w:rsidRPr="00E9337E">
        <w:t>During the Model Identification</w:t>
      </w:r>
      <w:r w:rsidR="00363316">
        <w:t xml:space="preserve"> process</w:t>
      </w:r>
      <w:r w:rsidRPr="00E9337E">
        <w:t xml:space="preserve">, the Model-ID is assigned, and </w:t>
      </w:r>
      <w:r w:rsidR="00363316">
        <w:t xml:space="preserve">additional </w:t>
      </w:r>
      <w:r>
        <w:t xml:space="preserve">meta </w:t>
      </w:r>
      <w:r w:rsidRPr="00E9337E">
        <w:lastRenderedPageBreak/>
        <w:t xml:space="preserve">information that needs to be shared between </w:t>
      </w:r>
      <w:r>
        <w:t>NW</w:t>
      </w:r>
      <w:r w:rsidRPr="00E9337E">
        <w:t xml:space="preserve"> and </w:t>
      </w:r>
      <w:r>
        <w:t>UE</w:t>
      </w:r>
      <w:r w:rsidRPr="00E9337E">
        <w:t xml:space="preserve"> </w:t>
      </w:r>
      <w:r w:rsidR="009576FE">
        <w:t xml:space="preserve">is </w:t>
      </w:r>
      <w:r w:rsidR="009576FE" w:rsidRPr="009576FE">
        <w:t>also exchanged</w:t>
      </w:r>
      <w:r w:rsidR="001D12A2">
        <w:t>.</w:t>
      </w:r>
      <w:r w:rsidR="001D12A2" w:rsidRPr="001D12A2">
        <w:t xml:space="preserve"> This meta</w:t>
      </w:r>
      <w:r w:rsidR="001D12A2">
        <w:t xml:space="preserve"> </w:t>
      </w:r>
      <w:r w:rsidR="001D12A2" w:rsidRPr="001D12A2">
        <w:t xml:space="preserve">information includes </w:t>
      </w:r>
      <w:r w:rsidR="001D12A2" w:rsidRPr="00E9337E">
        <w:t>the</w:t>
      </w:r>
      <w:r w:rsidRPr="00E9337E">
        <w:t xml:space="preserve"> input and output information of the </w:t>
      </w:r>
      <w:r>
        <w:t>AI/ML</w:t>
      </w:r>
      <w:r w:rsidRPr="00E9337E">
        <w:t xml:space="preserve"> model, </w:t>
      </w:r>
      <w:r w:rsidR="00363316" w:rsidRPr="00363316">
        <w:t>the complexity of the AI/ML model</w:t>
      </w:r>
      <w:r w:rsidR="00363316">
        <w:t xml:space="preserve">, </w:t>
      </w:r>
      <w:r w:rsidRPr="00E9337E">
        <w:t xml:space="preserve">and the applicable conditions for the </w:t>
      </w:r>
      <w:r w:rsidR="00363316">
        <w:t>AI/ML model</w:t>
      </w:r>
      <w:r w:rsidRPr="00E9337E">
        <w:t>'s operation.</w:t>
      </w:r>
    </w:p>
    <w:p w14:paraId="39A5BFAD" w14:textId="170B98FB" w:rsidR="00FA13FC" w:rsidRDefault="00A00E3E" w:rsidP="00966F78">
      <w:pPr>
        <w:pStyle w:val="maintext"/>
        <w:ind w:firstLine="440"/>
      </w:pPr>
      <w:r>
        <w:rPr>
          <w:rFonts w:hint="eastAsia"/>
        </w:rPr>
        <w:t xml:space="preserve"> </w:t>
      </w:r>
      <w:r w:rsidRPr="00A00E3E">
        <w:t>As indicated in the agreement above, Type A conducts model identification in an offline manner.</w:t>
      </w:r>
      <w:r w:rsidR="00966F78">
        <w:t xml:space="preserve"> </w:t>
      </w:r>
      <w:r w:rsidR="00D81294" w:rsidRPr="00D81294">
        <w:t xml:space="preserve">Type A model identification has an advantage in that the AI/ML model </w:t>
      </w:r>
      <w:r w:rsidR="00FA13FC" w:rsidRPr="00FA13FC">
        <w:t xml:space="preserve">can be referenced </w:t>
      </w:r>
      <w:r w:rsidR="00D81294" w:rsidRPr="00D81294">
        <w:t>using only the Model-ID</w:t>
      </w:r>
      <w:r w:rsidR="00FA13FC">
        <w:t>,</w:t>
      </w:r>
      <w:r w:rsidR="00D81294" w:rsidRPr="00D81294">
        <w:t xml:space="preserve"> without </w:t>
      </w:r>
      <w:r w:rsidR="00FA13FC">
        <w:t>the need</w:t>
      </w:r>
      <w:r w:rsidR="00D81294" w:rsidRPr="00D81294">
        <w:t xml:space="preserve"> to consider the details of the model identification process.</w:t>
      </w:r>
      <w:r w:rsidR="00D81294">
        <w:t xml:space="preserve"> </w:t>
      </w:r>
    </w:p>
    <w:p w14:paraId="794475AD" w14:textId="48812E48" w:rsidR="00966F78" w:rsidRPr="005359B6" w:rsidRDefault="00966F78" w:rsidP="00966F78">
      <w:pPr>
        <w:pStyle w:val="maintext"/>
        <w:ind w:firstLine="440"/>
        <w:rPr>
          <w:lang w:val="en-US"/>
        </w:rPr>
      </w:pPr>
      <w:r w:rsidRPr="00966F78">
        <w:rPr>
          <w:lang w:val="en-US"/>
        </w:rPr>
        <w:t xml:space="preserve">However, it is </w:t>
      </w:r>
      <w:r w:rsidR="00FA13FC" w:rsidRPr="00FA13FC">
        <w:rPr>
          <w:lang w:val="en-US"/>
        </w:rPr>
        <w:t xml:space="preserve">essential </w:t>
      </w:r>
      <w:r w:rsidRPr="00966F78">
        <w:rPr>
          <w:lang w:val="en-US"/>
        </w:rPr>
        <w:t xml:space="preserve">to consider the possibility of smooth offline operations among multiple </w:t>
      </w:r>
      <w:r>
        <w:rPr>
          <w:lang w:val="en-US"/>
        </w:rPr>
        <w:t xml:space="preserve">NW </w:t>
      </w:r>
      <w:r w:rsidRPr="00966F78">
        <w:rPr>
          <w:lang w:val="en-US"/>
        </w:rPr>
        <w:t xml:space="preserve">vendors and </w:t>
      </w:r>
      <w:r>
        <w:rPr>
          <w:lang w:val="en-US"/>
        </w:rPr>
        <w:t>UE</w:t>
      </w:r>
      <w:r w:rsidRPr="00966F78">
        <w:rPr>
          <w:lang w:val="en-US"/>
        </w:rPr>
        <w:t xml:space="preserve"> vendors.</w:t>
      </w:r>
      <w:r>
        <w:rPr>
          <w:lang w:val="en-US"/>
        </w:rPr>
        <w:t xml:space="preserve"> </w:t>
      </w:r>
      <w:r w:rsidRPr="00966F78">
        <w:rPr>
          <w:lang w:val="en-US"/>
        </w:rPr>
        <w:t xml:space="preserve">And during this process, proprietary information related to the </w:t>
      </w:r>
      <w:r>
        <w:rPr>
          <w:lang w:val="en-US"/>
        </w:rPr>
        <w:t xml:space="preserve">AI/ML </w:t>
      </w:r>
      <w:r w:rsidRPr="00966F78">
        <w:rPr>
          <w:lang w:val="en-US"/>
        </w:rPr>
        <w:t>model may be revealed.</w:t>
      </w:r>
      <w:r w:rsidR="00E34E5B">
        <w:rPr>
          <w:lang w:val="en-US"/>
        </w:rPr>
        <w:t xml:space="preserve"> </w:t>
      </w:r>
      <w:r w:rsidR="00E34E5B" w:rsidRPr="00966F78">
        <w:t>Type B2 approach is a</w:t>
      </w:r>
      <w:r w:rsidR="00E34E5B">
        <w:t>n</w:t>
      </w:r>
      <w:r w:rsidR="00E34E5B" w:rsidRPr="00966F78">
        <w:t xml:space="preserve"> </w:t>
      </w:r>
      <w:r w:rsidR="00E34E5B">
        <w:rPr>
          <w:rFonts w:hint="eastAsia"/>
        </w:rPr>
        <w:t>a</w:t>
      </w:r>
      <w:r w:rsidR="00E34E5B">
        <w:t xml:space="preserve">ppropriate </w:t>
      </w:r>
      <w:r w:rsidR="00E34E5B" w:rsidRPr="00966F78">
        <w:t>option when model transfer from the NW to the UE</w:t>
      </w:r>
      <w:r w:rsidR="00E34E5B">
        <w:t xml:space="preserve"> is utilized</w:t>
      </w:r>
      <w:r w:rsidR="00E34E5B" w:rsidRPr="00966F78">
        <w:t>. During the model transfer process, both the Model-ID and meta</w:t>
      </w:r>
      <w:r w:rsidR="00E34E5B">
        <w:t xml:space="preserve"> </w:t>
      </w:r>
      <w:r w:rsidR="00E34E5B" w:rsidRPr="00966F78">
        <w:t xml:space="preserve">information </w:t>
      </w:r>
      <w:r w:rsidR="00E34E5B">
        <w:t>can</w:t>
      </w:r>
      <w:r w:rsidR="00E34E5B" w:rsidRPr="00966F78">
        <w:t xml:space="preserve"> be </w:t>
      </w:r>
      <w:r w:rsidR="008E0F2A">
        <w:t>transmitted</w:t>
      </w:r>
      <w:r w:rsidR="00E34E5B" w:rsidRPr="00966F78">
        <w:t xml:space="preserve"> together. However, </w:t>
      </w:r>
      <w:r w:rsidR="00E34E5B">
        <w:t>in comparison to</w:t>
      </w:r>
      <w:r w:rsidR="00E34E5B" w:rsidRPr="00966F78">
        <w:t xml:space="preserve"> Type A, this process requires further discussion regarding the specific model and information transfer procedures.</w:t>
      </w:r>
    </w:p>
    <w:p w14:paraId="7F064A38" w14:textId="77777777" w:rsidR="005359B6" w:rsidRDefault="005359B6" w:rsidP="008911CC">
      <w:pPr>
        <w:spacing w:after="120"/>
      </w:pPr>
    </w:p>
    <w:p w14:paraId="45797DE3" w14:textId="757B6225" w:rsidR="006438BA" w:rsidRPr="00EB377B" w:rsidRDefault="00E9337E" w:rsidP="00EB377B">
      <w:pPr>
        <w:pStyle w:val="maintext"/>
        <w:ind w:firstLine="440"/>
        <w:rPr>
          <w:b/>
        </w:rPr>
      </w:pPr>
      <w:r w:rsidRPr="00EB377B">
        <w:rPr>
          <w:rFonts w:hint="eastAsia"/>
          <w:b/>
        </w:rPr>
        <w:t>O</w:t>
      </w:r>
      <w:r w:rsidRPr="00EB377B">
        <w:rPr>
          <w:b/>
        </w:rPr>
        <w:t>bservation</w:t>
      </w:r>
      <w:r w:rsidR="009B36DB">
        <w:rPr>
          <w:b/>
        </w:rPr>
        <w:t xml:space="preserve"> 1:</w:t>
      </w:r>
      <w:r w:rsidRPr="00EB377B">
        <w:rPr>
          <w:b/>
        </w:rPr>
        <w:t xml:space="preserve"> </w:t>
      </w:r>
      <w:r w:rsidR="00EB377B">
        <w:rPr>
          <w:b/>
        </w:rPr>
        <w:t>The</w:t>
      </w:r>
      <w:r w:rsidR="00EB377B" w:rsidRPr="00EB377B">
        <w:rPr>
          <w:b/>
        </w:rPr>
        <w:t xml:space="preserve"> model identification process requires a detailed discussion </w:t>
      </w:r>
      <w:r w:rsidR="00A152A7">
        <w:rPr>
          <w:b/>
        </w:rPr>
        <w:t>of</w:t>
      </w:r>
      <w:r w:rsidR="00EB377B" w:rsidRPr="00EB377B">
        <w:rPr>
          <w:b/>
        </w:rPr>
        <w:t xml:space="preserve"> specific procedures, and </w:t>
      </w:r>
      <w:r w:rsidR="000F459A" w:rsidRPr="000F459A">
        <w:rPr>
          <w:b/>
        </w:rPr>
        <w:t>it may reveal proprietary information about the AI/ML models</w:t>
      </w:r>
      <w:r w:rsidR="00EB377B" w:rsidRPr="00EB377B">
        <w:rPr>
          <w:b/>
        </w:rPr>
        <w:t>.</w:t>
      </w:r>
    </w:p>
    <w:p w14:paraId="03527D9E" w14:textId="45548D16" w:rsidR="00895F39" w:rsidRDefault="00895F39">
      <w:pPr>
        <w:widowControl/>
        <w:wordWrap/>
        <w:autoSpaceDE/>
        <w:autoSpaceDN/>
        <w:spacing w:afterLines="0" w:after="160" w:line="259" w:lineRule="auto"/>
      </w:pPr>
    </w:p>
    <w:p w14:paraId="706BA66C" w14:textId="71244BB6" w:rsidR="008911CC" w:rsidRDefault="008911CC" w:rsidP="008911CC">
      <w:pPr>
        <w:pStyle w:val="2"/>
        <w:spacing w:after="120"/>
      </w:pPr>
      <w:r>
        <w:rPr>
          <w:rFonts w:hint="eastAsia"/>
        </w:rPr>
        <w:t>A</w:t>
      </w:r>
      <w:r>
        <w:t>ssistance information</w:t>
      </w:r>
      <w:r w:rsidR="005166E2">
        <w:t xml:space="preserve"> </w:t>
      </w:r>
      <w:r w:rsidR="003F3A41">
        <w:rPr>
          <w:rFonts w:ascii="맑은 고딕" w:eastAsia="맑은 고딕" w:hAnsi="맑은 고딕" w:cs="맑은 고딕" w:hint="eastAsia"/>
        </w:rPr>
        <w:t>i</w:t>
      </w:r>
      <w:r w:rsidR="003F3A41">
        <w:rPr>
          <w:rFonts w:ascii="맑은 고딕" w:eastAsia="맑은 고딕" w:hAnsi="맑은 고딕" w:cs="맑은 고딕"/>
        </w:rPr>
        <w:t>ncluding</w:t>
      </w:r>
      <w:r w:rsidR="005166E2">
        <w:t xml:space="preserve"> </w:t>
      </w:r>
      <w:r w:rsidR="003F3A41">
        <w:t>a</w:t>
      </w:r>
      <w:r w:rsidR="005166E2">
        <w:rPr>
          <w:rFonts w:ascii="맑은 고딕" w:eastAsia="맑은 고딕" w:hAnsi="맑은 고딕" w:cs="맑은 고딕"/>
        </w:rPr>
        <w:t>dditional condition</w:t>
      </w:r>
    </w:p>
    <w:p w14:paraId="65664AEC" w14:textId="66135FBD" w:rsidR="008911CC" w:rsidRDefault="00FD54E1" w:rsidP="00131052">
      <w:pPr>
        <w:pStyle w:val="maintext"/>
        <w:ind w:firstLine="440"/>
      </w:pPr>
      <w:r>
        <w:t>In</w:t>
      </w:r>
      <w:r w:rsidR="00131052" w:rsidRPr="00131052">
        <w:t xml:space="preserve"> the previous RAN1 #114-bis meeting, agreements were reached </w:t>
      </w:r>
      <w:r w:rsidR="00773033">
        <w:t>about</w:t>
      </w:r>
      <w:r w:rsidR="00131052" w:rsidRPr="00131052">
        <w:t xml:space="preserve"> the following additional conditions</w:t>
      </w:r>
      <w:r w:rsidR="00C6406C">
        <w:t xml:space="preserve"> [7]</w:t>
      </w:r>
      <w:r w:rsidR="00131052" w:rsidRPr="00131052">
        <w:t>.</w:t>
      </w:r>
    </w:p>
    <w:tbl>
      <w:tblPr>
        <w:tblStyle w:val="a7"/>
        <w:tblW w:w="0" w:type="auto"/>
        <w:tblLook w:val="04A0" w:firstRow="1" w:lastRow="0" w:firstColumn="1" w:lastColumn="0" w:noHBand="0" w:noVBand="1"/>
      </w:tblPr>
      <w:tblGrid>
        <w:gridCol w:w="9736"/>
      </w:tblGrid>
      <w:tr w:rsidR="006438BA" w14:paraId="32EF60D4" w14:textId="77777777" w:rsidTr="006438BA">
        <w:tc>
          <w:tcPr>
            <w:tcW w:w="9736" w:type="dxa"/>
          </w:tcPr>
          <w:p w14:paraId="35163588" w14:textId="77777777" w:rsidR="005166E2" w:rsidRPr="009D7922" w:rsidRDefault="005166E2" w:rsidP="001F26E2">
            <w:pPr>
              <w:pStyle w:val="a8"/>
              <w:spacing w:after="120"/>
              <w:ind w:leftChars="0" w:left="0"/>
              <w:rPr>
                <w:rFonts w:eastAsia="DengXian"/>
                <w:highlight w:val="green"/>
              </w:rPr>
            </w:pPr>
            <w:r w:rsidRPr="009D7922">
              <w:rPr>
                <w:rFonts w:eastAsia="DengXian" w:hint="eastAsia"/>
                <w:highlight w:val="green"/>
              </w:rPr>
              <w:t>A</w:t>
            </w:r>
            <w:r w:rsidRPr="009D7922">
              <w:rPr>
                <w:rFonts w:eastAsia="DengXian"/>
                <w:highlight w:val="green"/>
              </w:rPr>
              <w:t>greement</w:t>
            </w:r>
          </w:p>
          <w:p w14:paraId="301073DB" w14:textId="77777777" w:rsidR="005166E2" w:rsidRDefault="005166E2" w:rsidP="001F26E2">
            <w:pPr>
              <w:pStyle w:val="a8"/>
              <w:widowControl/>
              <w:numPr>
                <w:ilvl w:val="0"/>
                <w:numId w:val="17"/>
              </w:numPr>
              <w:wordWrap/>
              <w:autoSpaceDE/>
              <w:autoSpaceDN/>
              <w:spacing w:afterLines="0" w:after="0"/>
              <w:ind w:leftChars="0"/>
              <w:jc w:val="left"/>
              <w:rPr>
                <w:color w:val="000000"/>
              </w:rPr>
            </w:pPr>
            <w:r>
              <w:rPr>
                <w:color w:val="000000"/>
              </w:rPr>
              <w:t>For an AI/ML-enabled feature/FG, additional conditions refer to any aspects that are assumed for the training of the model but are not a part of UE capability for the AI/ML-enabled feature/FG.</w:t>
            </w:r>
          </w:p>
          <w:p w14:paraId="6DB34995" w14:textId="0443E3AA" w:rsidR="005166E2" w:rsidRPr="001F26E2" w:rsidRDefault="005166E2" w:rsidP="001F26E2">
            <w:pPr>
              <w:pStyle w:val="a8"/>
              <w:widowControl/>
              <w:numPr>
                <w:ilvl w:val="1"/>
                <w:numId w:val="17"/>
              </w:numPr>
              <w:wordWrap/>
              <w:autoSpaceDE/>
              <w:autoSpaceDN/>
              <w:spacing w:afterLines="0" w:after="0"/>
              <w:ind w:leftChars="0"/>
              <w:jc w:val="left"/>
              <w:rPr>
                <w:color w:val="000000"/>
              </w:rPr>
            </w:pPr>
            <w:r>
              <w:rPr>
                <w:rFonts w:eastAsia="DengXian"/>
                <w:color w:val="000000"/>
              </w:rPr>
              <w:t xml:space="preserve">It doesn’t imply that additional conditions are necessarily specified </w:t>
            </w:r>
          </w:p>
          <w:p w14:paraId="121ACA20" w14:textId="77777777" w:rsidR="005166E2" w:rsidRPr="009D7922" w:rsidRDefault="005166E2" w:rsidP="001F26E2">
            <w:pPr>
              <w:pStyle w:val="a8"/>
              <w:spacing w:after="120"/>
              <w:ind w:leftChars="0" w:left="0"/>
              <w:rPr>
                <w:rFonts w:eastAsia="DengXian"/>
                <w:color w:val="7030A0"/>
                <w:highlight w:val="green"/>
              </w:rPr>
            </w:pPr>
            <w:r w:rsidRPr="009D7922">
              <w:rPr>
                <w:rFonts w:eastAsia="DengXian" w:hint="eastAsia"/>
                <w:color w:val="7030A0"/>
                <w:highlight w:val="green"/>
              </w:rPr>
              <w:t>A</w:t>
            </w:r>
            <w:r w:rsidRPr="009D7922">
              <w:rPr>
                <w:rFonts w:eastAsia="DengXian"/>
                <w:color w:val="7030A0"/>
                <w:highlight w:val="green"/>
              </w:rPr>
              <w:t>greement</w:t>
            </w:r>
          </w:p>
          <w:p w14:paraId="28C8F4E2" w14:textId="77777777" w:rsidR="005166E2" w:rsidRDefault="005166E2" w:rsidP="001F26E2">
            <w:pPr>
              <w:pStyle w:val="a8"/>
              <w:widowControl/>
              <w:numPr>
                <w:ilvl w:val="0"/>
                <w:numId w:val="17"/>
              </w:numPr>
              <w:wordWrap/>
              <w:autoSpaceDE/>
              <w:autoSpaceDN/>
              <w:spacing w:afterLines="0" w:after="0"/>
              <w:ind w:leftChars="0"/>
            </w:pPr>
            <w:r>
              <w:rPr>
                <w:rFonts w:hint="eastAsia"/>
              </w:rPr>
              <w:t>A</w:t>
            </w:r>
            <w:r>
              <w:t xml:space="preserve">dditional conditions can be divided into two categories: NW-side additional conditions and UE-side additional conditions. </w:t>
            </w:r>
          </w:p>
          <w:p w14:paraId="63E0A815" w14:textId="77777777" w:rsidR="006438BA" w:rsidRPr="00CA2FEE" w:rsidRDefault="005166E2" w:rsidP="001F26E2">
            <w:pPr>
              <w:pStyle w:val="a8"/>
              <w:widowControl/>
              <w:numPr>
                <w:ilvl w:val="0"/>
                <w:numId w:val="17"/>
              </w:numPr>
              <w:wordWrap/>
              <w:autoSpaceDE/>
              <w:autoSpaceDN/>
              <w:spacing w:afterLines="0" w:after="0"/>
              <w:ind w:leftChars="0"/>
            </w:pPr>
            <w:r w:rsidRPr="009D7922">
              <w:rPr>
                <w:rFonts w:eastAsia="DengXian" w:hint="eastAsia"/>
              </w:rPr>
              <w:t>N</w:t>
            </w:r>
            <w:r w:rsidRPr="009D7922">
              <w:rPr>
                <w:rFonts w:eastAsia="DengXian"/>
              </w:rPr>
              <w:t>ote: whether specification impact is needed is separate discussion</w:t>
            </w:r>
          </w:p>
          <w:p w14:paraId="0EBC6E39" w14:textId="77777777" w:rsidR="00CA2FEE" w:rsidRPr="00F3603C" w:rsidRDefault="00CA2FEE" w:rsidP="00CA2FEE">
            <w:pPr>
              <w:spacing w:after="120"/>
              <w:rPr>
                <w:rFonts w:eastAsia="DengXian"/>
                <w:iCs/>
                <w:highlight w:val="green"/>
              </w:rPr>
            </w:pPr>
            <w:r w:rsidRPr="00F3603C">
              <w:rPr>
                <w:rFonts w:eastAsia="DengXian" w:hint="eastAsia"/>
                <w:iCs/>
                <w:highlight w:val="green"/>
              </w:rPr>
              <w:t>A</w:t>
            </w:r>
            <w:r w:rsidRPr="00F3603C">
              <w:rPr>
                <w:rFonts w:eastAsia="DengXian"/>
                <w:iCs/>
                <w:highlight w:val="green"/>
              </w:rPr>
              <w:t>greement</w:t>
            </w:r>
          </w:p>
          <w:p w14:paraId="6DDD3587" w14:textId="77777777" w:rsidR="00CA2FEE" w:rsidRPr="0097779A" w:rsidRDefault="00CA2FEE" w:rsidP="00CA2FEE">
            <w:pPr>
              <w:pStyle w:val="a8"/>
              <w:widowControl/>
              <w:numPr>
                <w:ilvl w:val="0"/>
                <w:numId w:val="17"/>
              </w:numPr>
              <w:wordWrap/>
              <w:autoSpaceDE/>
              <w:autoSpaceDN/>
              <w:spacing w:afterLines="0" w:after="0"/>
              <w:ind w:leftChars="0"/>
            </w:pPr>
            <w:r w:rsidRPr="0097779A">
              <w:t xml:space="preserve">For inference for UE-side models, to ensure consistency between training and inference regarding NW-side additional conditions (if identified), the following options can be taken </w:t>
            </w:r>
            <w:r w:rsidRPr="00BE3E08">
              <w:t>as potential approaches</w:t>
            </w:r>
            <w:r w:rsidRPr="0097779A">
              <w:t xml:space="preserve"> (when feasible and necessary): </w:t>
            </w:r>
          </w:p>
          <w:p w14:paraId="5A5B7E6B" w14:textId="77777777" w:rsidR="00CA2FEE" w:rsidRPr="0097779A" w:rsidRDefault="00CA2FEE" w:rsidP="00CA2FEE">
            <w:pPr>
              <w:pStyle w:val="a8"/>
              <w:widowControl/>
              <w:numPr>
                <w:ilvl w:val="1"/>
                <w:numId w:val="17"/>
              </w:numPr>
              <w:wordWrap/>
              <w:autoSpaceDE/>
              <w:autoSpaceDN/>
              <w:spacing w:afterLines="0" w:after="0"/>
              <w:ind w:leftChars="0"/>
            </w:pPr>
            <w:r w:rsidRPr="0097779A">
              <w:t>Model identification to achieve alignment on the NW-side additional condition between NW-side and UE-side</w:t>
            </w:r>
          </w:p>
          <w:p w14:paraId="030DAAD0" w14:textId="77777777" w:rsidR="00CA2FEE" w:rsidRPr="0097779A" w:rsidRDefault="00CA2FEE" w:rsidP="00CA2FEE">
            <w:pPr>
              <w:pStyle w:val="a8"/>
              <w:widowControl/>
              <w:numPr>
                <w:ilvl w:val="1"/>
                <w:numId w:val="17"/>
              </w:numPr>
              <w:wordWrap/>
              <w:autoSpaceDE/>
              <w:autoSpaceDN/>
              <w:spacing w:afterLines="0" w:after="0"/>
              <w:ind w:leftChars="0"/>
            </w:pPr>
            <w:r w:rsidRPr="0097779A">
              <w:t>Model training at NW and transfer to UE, where the model has been trained under the additional condition</w:t>
            </w:r>
          </w:p>
          <w:p w14:paraId="3E5E9C2B" w14:textId="77777777" w:rsidR="00CA2FEE" w:rsidRPr="0097779A" w:rsidRDefault="00CA2FEE" w:rsidP="00CA2FEE">
            <w:pPr>
              <w:pStyle w:val="a8"/>
              <w:widowControl/>
              <w:numPr>
                <w:ilvl w:val="1"/>
                <w:numId w:val="17"/>
              </w:numPr>
              <w:wordWrap/>
              <w:autoSpaceDE/>
              <w:autoSpaceDN/>
              <w:spacing w:afterLines="0" w:after="0"/>
              <w:ind w:leftChars="0"/>
            </w:pPr>
            <w:r w:rsidRPr="0097779A">
              <w:t xml:space="preserve">Information and/or indication on NW-side additional conditions is provided to UE </w:t>
            </w:r>
          </w:p>
          <w:p w14:paraId="4E99F6B6" w14:textId="77777777" w:rsidR="00CA2FEE" w:rsidRPr="0097779A" w:rsidRDefault="00CA2FEE" w:rsidP="00CA2FEE">
            <w:pPr>
              <w:pStyle w:val="a8"/>
              <w:widowControl/>
              <w:numPr>
                <w:ilvl w:val="1"/>
                <w:numId w:val="17"/>
              </w:numPr>
              <w:wordWrap/>
              <w:autoSpaceDE/>
              <w:autoSpaceDN/>
              <w:spacing w:afterLines="0" w:after="0"/>
              <w:ind w:leftChars="0"/>
            </w:pPr>
            <w:r w:rsidRPr="0097779A">
              <w:t>Consistency assisted by monitoring (by UE and/or NW, the performance of UE-side candidate models/functionalities to select a model/functionality)</w:t>
            </w:r>
          </w:p>
          <w:p w14:paraId="7AB85E76" w14:textId="77777777" w:rsidR="00CA2FEE" w:rsidRPr="00CA2FEE" w:rsidRDefault="00CA2FEE" w:rsidP="00CA2FEE">
            <w:pPr>
              <w:pStyle w:val="a8"/>
              <w:widowControl/>
              <w:numPr>
                <w:ilvl w:val="1"/>
                <w:numId w:val="17"/>
              </w:numPr>
              <w:wordWrap/>
              <w:autoSpaceDE/>
              <w:autoSpaceDN/>
              <w:spacing w:afterLines="0" w:after="0"/>
              <w:ind w:leftChars="0"/>
              <w:rPr>
                <w:rFonts w:eastAsia="SimSun"/>
              </w:rPr>
            </w:pPr>
            <w:r w:rsidRPr="0097779A">
              <w:t>Other approaches are not precluded</w:t>
            </w:r>
          </w:p>
          <w:p w14:paraId="1015E498" w14:textId="2A939498" w:rsidR="00CA2FEE" w:rsidRPr="00CA2FEE" w:rsidRDefault="00CA2FEE" w:rsidP="00CA2FEE">
            <w:pPr>
              <w:pStyle w:val="a8"/>
              <w:widowControl/>
              <w:numPr>
                <w:ilvl w:val="1"/>
                <w:numId w:val="17"/>
              </w:numPr>
              <w:wordWrap/>
              <w:autoSpaceDE/>
              <w:autoSpaceDN/>
              <w:spacing w:afterLines="0" w:after="0"/>
              <w:ind w:leftChars="0"/>
              <w:rPr>
                <w:rFonts w:eastAsia="SimSun"/>
              </w:rPr>
            </w:pPr>
            <w:r w:rsidRPr="0097779A">
              <w:t xml:space="preserve">Note: it does not deny the </w:t>
            </w:r>
            <w:r>
              <w:t>possibility</w:t>
            </w:r>
            <w:r w:rsidRPr="0097779A">
              <w:t xml:space="preserve"> that different </w:t>
            </w:r>
            <w:r>
              <w:t>approaches</w:t>
            </w:r>
            <w:r w:rsidRPr="0097779A">
              <w:t xml:space="preserve"> can achieve the same function.</w:t>
            </w:r>
          </w:p>
        </w:tc>
      </w:tr>
    </w:tbl>
    <w:p w14:paraId="453397BC" w14:textId="26B2A551" w:rsidR="006438BA" w:rsidRDefault="006438BA" w:rsidP="008911CC">
      <w:pPr>
        <w:spacing w:after="120"/>
      </w:pPr>
    </w:p>
    <w:p w14:paraId="6503FFAD" w14:textId="202ECB16" w:rsidR="007B46C2" w:rsidRDefault="007B46C2" w:rsidP="007B46C2">
      <w:pPr>
        <w:pStyle w:val="maintext"/>
        <w:ind w:firstLine="440"/>
      </w:pPr>
      <w:r>
        <w:t xml:space="preserve">When using Functionality-based LCM, the </w:t>
      </w:r>
      <w:r w:rsidR="007D049D">
        <w:t>NW</w:t>
      </w:r>
      <w:r>
        <w:t xml:space="preserve"> does</w:t>
      </w:r>
      <w:r w:rsidR="007D049D">
        <w:t xml:space="preserve"> not</w:t>
      </w:r>
      <w:r>
        <w:t xml:space="preserve"> need to know proprietary details of the AI/ML models that the </w:t>
      </w:r>
      <w:r w:rsidR="007D049D">
        <w:t>UE</w:t>
      </w:r>
      <w:r>
        <w:t xml:space="preserve"> </w:t>
      </w:r>
      <w:r w:rsidR="007D049D">
        <w:t>operate</w:t>
      </w:r>
      <w:r>
        <w:t xml:space="preserve">s. However, to enhance and improve the performance of the AI/ML models used by the </w:t>
      </w:r>
      <w:r w:rsidR="007D049D">
        <w:t>UE</w:t>
      </w:r>
      <w:r>
        <w:t xml:space="preserve">, the network can assist by providing the datasets required by the </w:t>
      </w:r>
      <w:r w:rsidR="007D049D">
        <w:t>UE</w:t>
      </w:r>
      <w:r>
        <w:t xml:space="preserve"> during the training </w:t>
      </w:r>
      <w:r w:rsidR="007D049D">
        <w:t>period</w:t>
      </w:r>
      <w:r>
        <w:t xml:space="preserve"> of the </w:t>
      </w:r>
      <w:r>
        <w:lastRenderedPageBreak/>
        <w:t>AI/ML models.</w:t>
      </w:r>
      <w:r w:rsidR="007D049D">
        <w:t xml:space="preserve"> The</w:t>
      </w:r>
      <w:r>
        <w:t xml:space="preserve"> dataset refers to a collection of input and output data samples gathered for AI/ML model training.</w:t>
      </w:r>
      <w:r w:rsidR="00CE7430">
        <w:t xml:space="preserve"> </w:t>
      </w:r>
      <w:r w:rsidR="00CE7430" w:rsidRPr="00CE7430">
        <w:t xml:space="preserve">The </w:t>
      </w:r>
      <w:r w:rsidR="00CE7430">
        <w:t xml:space="preserve">UE </w:t>
      </w:r>
      <w:r w:rsidR="00CE7430" w:rsidRPr="00CE7430">
        <w:t>can use the received dataset for the training or further refinement of the AI/ML model within the configured Functionality.</w:t>
      </w:r>
      <w:r w:rsidR="00CE7430">
        <w:t xml:space="preserve"> </w:t>
      </w:r>
      <w:r w:rsidR="00CE7430" w:rsidRPr="00CE7430">
        <w:t xml:space="preserve">To perform dataset delivery, an initial step may involve the </w:t>
      </w:r>
      <w:r w:rsidR="00CE7430">
        <w:t>identification</w:t>
      </w:r>
      <w:r w:rsidR="00CE7430" w:rsidRPr="00CE7430">
        <w:t xml:space="preserve"> of datasets that can be exchanged between the NW and the </w:t>
      </w:r>
      <w:r w:rsidR="00CE7430">
        <w:t>UE</w:t>
      </w:r>
      <w:r w:rsidR="00CE7430" w:rsidRPr="00CE7430">
        <w:t>, along with the exchange of dataset IDs.</w:t>
      </w:r>
      <w:r w:rsidR="00CE7430">
        <w:t xml:space="preserve"> </w:t>
      </w:r>
      <w:r w:rsidRPr="007B46C2">
        <w:t xml:space="preserve">During this process, specific information about the dataset, such as the number of data samples, the overall dataset size, and the data type used in the dataset (e.g., Float, </w:t>
      </w:r>
      <w:r w:rsidR="00CE7430">
        <w:t>int</w:t>
      </w:r>
      <w:r w:rsidRPr="007B46C2">
        <w:t>8) can also be shared.</w:t>
      </w:r>
    </w:p>
    <w:p w14:paraId="79EC313A" w14:textId="1AF05C5F" w:rsidR="007B46C2" w:rsidRDefault="007B46C2" w:rsidP="00CE7430">
      <w:pPr>
        <w:pStyle w:val="maintext"/>
        <w:ind w:firstLine="440"/>
      </w:pPr>
      <w:r>
        <w:rPr>
          <w:rFonts w:hint="eastAsia"/>
        </w:rPr>
        <w:t xml:space="preserve"> </w:t>
      </w:r>
      <w:r>
        <w:t xml:space="preserve">The transmission of Dataset IDs or Dataset information can </w:t>
      </w:r>
      <w:r w:rsidR="000D714F" w:rsidRPr="000D714F">
        <w:t>also be incorporated into</w:t>
      </w:r>
      <w:r w:rsidR="00DF4FB5">
        <w:t xml:space="preserve"> </w:t>
      </w:r>
      <w:r>
        <w:t xml:space="preserve">the </w:t>
      </w:r>
      <w:r w:rsidR="000D714F">
        <w:t>f</w:t>
      </w:r>
      <w:r>
        <w:t xml:space="preserve">unctionality identification process. The </w:t>
      </w:r>
      <w:r w:rsidR="009317D4">
        <w:t>NW</w:t>
      </w:r>
      <w:r>
        <w:t xml:space="preserve"> can provide dataset ID </w:t>
      </w:r>
      <w:r w:rsidR="000D714F">
        <w:t xml:space="preserve">to the UE </w:t>
      </w:r>
      <w:r w:rsidR="00DF4FB5" w:rsidRPr="00DF4FB5">
        <w:t>as an additional condition</w:t>
      </w:r>
      <w:r>
        <w:t xml:space="preserve">. </w:t>
      </w:r>
      <w:r w:rsidR="00DF4FB5" w:rsidRPr="00DF4FB5">
        <w:t>Subsequently</w:t>
      </w:r>
      <w:r w:rsidR="000D714F">
        <w:t>, t</w:t>
      </w:r>
      <w:r>
        <w:t xml:space="preserve">he </w:t>
      </w:r>
      <w:r w:rsidR="000D714F">
        <w:t>UE</w:t>
      </w:r>
      <w:r>
        <w:t xml:space="preserve"> can use the received dataset ID as a </w:t>
      </w:r>
      <w:r w:rsidR="00DF4FB5">
        <w:t xml:space="preserve">reference </w:t>
      </w:r>
      <w:r w:rsidR="00DF4FB5" w:rsidRPr="00DF4FB5">
        <w:t>for training the AI/ML model in alignment with the currently configured functionality</w:t>
      </w:r>
      <w:r>
        <w:t>.</w:t>
      </w:r>
    </w:p>
    <w:p w14:paraId="5148F2EC" w14:textId="0E514928" w:rsidR="007B46C2" w:rsidRDefault="007B46C2" w:rsidP="008911CC">
      <w:pPr>
        <w:spacing w:after="120"/>
      </w:pPr>
    </w:p>
    <w:p w14:paraId="0E39B3E8" w14:textId="391D46C6" w:rsidR="00DF4FB5" w:rsidRPr="00DF4FB5" w:rsidRDefault="00DF4FB5" w:rsidP="00DF4FB5">
      <w:pPr>
        <w:pStyle w:val="maintext"/>
        <w:ind w:firstLine="440"/>
        <w:rPr>
          <w:b/>
        </w:rPr>
      </w:pPr>
      <w:r w:rsidRPr="00DF4FB5">
        <w:rPr>
          <w:rFonts w:hint="eastAsia"/>
          <w:b/>
        </w:rPr>
        <w:t>P</w:t>
      </w:r>
      <w:r w:rsidRPr="00DF4FB5">
        <w:rPr>
          <w:b/>
        </w:rPr>
        <w:t>roposal</w:t>
      </w:r>
      <w:r>
        <w:rPr>
          <w:b/>
        </w:rPr>
        <w:t xml:space="preserve"> 5</w:t>
      </w:r>
      <w:r w:rsidR="0045779B">
        <w:rPr>
          <w:b/>
        </w:rPr>
        <w:t>:</w:t>
      </w:r>
      <w:r w:rsidRPr="00DF4FB5">
        <w:rPr>
          <w:b/>
        </w:rPr>
        <w:t xml:space="preserve"> NW can provide dataset information corresponding to the configured functionality to the UE as an additional condition.</w:t>
      </w:r>
    </w:p>
    <w:p w14:paraId="542CEEC6" w14:textId="77777777" w:rsidR="00DF4FB5" w:rsidRDefault="00DF4FB5" w:rsidP="008911CC">
      <w:pPr>
        <w:spacing w:after="120"/>
      </w:pPr>
    </w:p>
    <w:p w14:paraId="40B24C79" w14:textId="5BDF577A" w:rsidR="004601C4" w:rsidRDefault="00733EB2" w:rsidP="00733EB2">
      <w:pPr>
        <w:pStyle w:val="maintext"/>
        <w:ind w:firstLine="440"/>
      </w:pPr>
      <w:r w:rsidRPr="00733EB2">
        <w:t xml:space="preserve">The mapping between </w:t>
      </w:r>
      <w:r w:rsidR="00DD6872">
        <w:t>d</w:t>
      </w:r>
      <w:r w:rsidRPr="00733EB2">
        <w:t xml:space="preserve">ataset ID and Functionality may not always be one-to-one. In other words, a single dataset can be associated with multiple functionality operations. For example, in cases where CSI prediction-related functionalities are configured, a specific dataset </w:t>
      </w:r>
      <w:r w:rsidR="00DD6872">
        <w:t>can</w:t>
      </w:r>
      <w:r w:rsidRPr="00733EB2">
        <w:t xml:space="preserve"> be used by multiple functionalities with different settings for measurement windows or prediction windows. </w:t>
      </w:r>
      <w:r>
        <w:rPr>
          <w:rFonts w:hint="eastAsia"/>
        </w:rPr>
        <w:t>I</w:t>
      </w:r>
      <w:r>
        <w:t>f</w:t>
      </w:r>
      <w:r w:rsidRPr="00733EB2">
        <w:t xml:space="preserve"> the </w:t>
      </w:r>
      <w:r>
        <w:t>NW</w:t>
      </w:r>
      <w:r w:rsidRPr="00733EB2">
        <w:t xml:space="preserve"> provides the mapping information between Functionality and datasets to the </w:t>
      </w:r>
      <w:r>
        <w:t>UE</w:t>
      </w:r>
      <w:r w:rsidRPr="00733EB2">
        <w:t>,</w:t>
      </w:r>
      <w:r>
        <w:t xml:space="preserve"> then</w:t>
      </w:r>
      <w:r w:rsidRPr="00733EB2">
        <w:t xml:space="preserve"> the </w:t>
      </w:r>
      <w:r>
        <w:t>UE</w:t>
      </w:r>
      <w:r w:rsidRPr="00733EB2">
        <w:t xml:space="preserve"> can reuse the received dataset information even when different functionalities are activated in the Functionality-based LCM process.</w:t>
      </w:r>
    </w:p>
    <w:p w14:paraId="3164C2B1" w14:textId="38C5EA69" w:rsidR="00733EB2" w:rsidRDefault="00733EB2" w:rsidP="00655775">
      <w:pPr>
        <w:pStyle w:val="maintext"/>
        <w:ind w:firstLine="440"/>
      </w:pPr>
      <w:r>
        <w:rPr>
          <w:rFonts w:hint="eastAsia"/>
        </w:rPr>
        <w:t xml:space="preserve"> </w:t>
      </w:r>
      <w:r w:rsidRPr="00733EB2">
        <w:t xml:space="preserve">When comparing the dataset identification process to the model identification process in model-ID based LCM, one advantage is that the </w:t>
      </w:r>
      <w:r>
        <w:t>UE</w:t>
      </w:r>
      <w:r w:rsidRPr="00733EB2">
        <w:t xml:space="preserve"> does not need to share detailed information about the AI/ML models with the </w:t>
      </w:r>
      <w:r>
        <w:t>NW.</w:t>
      </w:r>
      <w:r w:rsidRPr="00733EB2">
        <w:t xml:space="preserve"> NW may have its </w:t>
      </w:r>
      <w:r>
        <w:t>additional</w:t>
      </w:r>
      <w:r w:rsidRPr="00733EB2">
        <w:t xml:space="preserve"> information related to the configured functionality, but transmitting this information directly to the </w:t>
      </w:r>
      <w:r>
        <w:t>UE</w:t>
      </w:r>
      <w:r w:rsidRPr="00733EB2">
        <w:t xml:space="preserve"> might be challenging due to proprietary concerns.</w:t>
      </w:r>
      <w:r w:rsidR="00655775">
        <w:t xml:space="preserve"> </w:t>
      </w:r>
      <w:r w:rsidR="00655775" w:rsidRPr="00655775">
        <w:t xml:space="preserve">In this case, by simply transmitting the standardized dataset or dataset ID that aligns with the functionality, it can bypass proprietary issues and facilitate performance improvements irrespective of the AI/ML model used by the </w:t>
      </w:r>
      <w:r w:rsidR="00655775">
        <w:t>UE</w:t>
      </w:r>
      <w:r w:rsidR="00655775" w:rsidRPr="00655775">
        <w:t>.</w:t>
      </w:r>
      <w:r w:rsidR="007B479F">
        <w:t xml:space="preserve"> </w:t>
      </w:r>
      <w:r w:rsidR="00655775">
        <w:t xml:space="preserve">Model-ID-based LCM includes the exchange of associated dataset information during the Model identification process. In other words, when a Model-ID (or Model) is identified, the dataset linked to that model is already determined. On the contrary, the dataset delivery approach has a hierarchical structure where dataset information is provided as additional condition to functionality-based LCM. The </w:t>
      </w:r>
      <w:r w:rsidR="00F93586">
        <w:t>NW</w:t>
      </w:r>
      <w:r w:rsidR="00655775">
        <w:t xml:space="preserve"> does not manage which dataset is used for training or which AI/ML model is employed within the configured functionality by the UE.</w:t>
      </w:r>
    </w:p>
    <w:p w14:paraId="37D16174" w14:textId="77777777" w:rsidR="00733EB2" w:rsidRDefault="00733EB2" w:rsidP="008911CC">
      <w:pPr>
        <w:spacing w:after="120"/>
      </w:pPr>
    </w:p>
    <w:p w14:paraId="631A4587" w14:textId="493B6585" w:rsidR="00D559ED" w:rsidRPr="00CE7430" w:rsidRDefault="007B479F" w:rsidP="00DF6B46">
      <w:pPr>
        <w:pStyle w:val="maintext"/>
        <w:ind w:firstLine="440"/>
      </w:pPr>
      <w:r w:rsidRPr="007B479F">
        <w:rPr>
          <w:b/>
        </w:rPr>
        <w:t xml:space="preserve">Observation </w:t>
      </w:r>
      <w:r w:rsidR="00B52D52">
        <w:rPr>
          <w:b/>
        </w:rPr>
        <w:t>2</w:t>
      </w:r>
      <w:r w:rsidR="0045779B">
        <w:rPr>
          <w:b/>
        </w:rPr>
        <w:t>:</w:t>
      </w:r>
      <w:r w:rsidRPr="007B479F">
        <w:rPr>
          <w:b/>
        </w:rPr>
        <w:t xml:space="preserve"> </w:t>
      </w:r>
      <w:r w:rsidR="00DF6B46" w:rsidRPr="00DF6B46">
        <w:rPr>
          <w:b/>
        </w:rPr>
        <w:t xml:space="preserve">Delivering datasets within defined functionalities </w:t>
      </w:r>
      <w:r w:rsidR="00632AA9">
        <w:rPr>
          <w:b/>
        </w:rPr>
        <w:t xml:space="preserve">allows </w:t>
      </w:r>
      <w:r w:rsidR="00632AA9" w:rsidRPr="00632AA9">
        <w:rPr>
          <w:b/>
        </w:rPr>
        <w:t>the avoidance o</w:t>
      </w:r>
      <w:r w:rsidR="00632AA9">
        <w:rPr>
          <w:b/>
        </w:rPr>
        <w:t xml:space="preserve">f </w:t>
      </w:r>
      <w:r w:rsidR="00DF6B46" w:rsidRPr="00DF6B46">
        <w:rPr>
          <w:b/>
        </w:rPr>
        <w:t>proprietary concerns.</w:t>
      </w:r>
    </w:p>
    <w:p w14:paraId="0154ADEF" w14:textId="60F3E7AB" w:rsidR="00C67805" w:rsidRDefault="00C67805">
      <w:pPr>
        <w:widowControl/>
        <w:wordWrap/>
        <w:autoSpaceDE/>
        <w:autoSpaceDN/>
        <w:spacing w:afterLines="0" w:after="160" w:line="259" w:lineRule="auto"/>
      </w:pPr>
      <w:r>
        <w:br w:type="page"/>
      </w:r>
    </w:p>
    <w:p w14:paraId="4FD5F80B" w14:textId="7033EFC9" w:rsidR="008911CC" w:rsidRDefault="00BA6FAB" w:rsidP="008911CC">
      <w:pPr>
        <w:pStyle w:val="2"/>
        <w:spacing w:after="120"/>
        <w:rPr>
          <w:rFonts w:ascii="맑은 고딕" w:eastAsia="맑은 고딕" w:hAnsi="맑은 고딕" w:cs="맑은 고딕"/>
        </w:rPr>
      </w:pPr>
      <w:r>
        <w:lastRenderedPageBreak/>
        <w:t>F</w:t>
      </w:r>
      <w:r w:rsidR="001F26E2">
        <w:rPr>
          <w:rFonts w:ascii="맑은 고딕" w:eastAsia="맑은 고딕" w:hAnsi="맑은 고딕" w:cs="맑은 고딕"/>
        </w:rPr>
        <w:t>unctionality-based LCM</w:t>
      </w:r>
      <w:r>
        <w:rPr>
          <w:rFonts w:ascii="맑은 고딕" w:eastAsia="맑은 고딕" w:hAnsi="맑은 고딕" w:cs="맑은 고딕"/>
        </w:rPr>
        <w:t xml:space="preserve"> with Model-ID</w:t>
      </w:r>
    </w:p>
    <w:p w14:paraId="0F9DD57E" w14:textId="7279E786" w:rsidR="00B275AC" w:rsidRPr="00B275AC" w:rsidRDefault="00B275AC" w:rsidP="00B275AC">
      <w:pPr>
        <w:spacing w:after="120"/>
      </w:pPr>
      <w:r>
        <w:rPr>
          <w:rFonts w:hint="eastAsia"/>
        </w:rPr>
        <w:t xml:space="preserve"> </w:t>
      </w:r>
      <w:r w:rsidR="00C67805" w:rsidRPr="00C67805">
        <w:t>In the last RAN1 #114-bis meeting, the following agreement was made</w:t>
      </w:r>
      <w:r w:rsidR="00C67805">
        <w:t xml:space="preserve"> [</w:t>
      </w:r>
      <w:r w:rsidR="008F453F">
        <w:t>7</w:t>
      </w:r>
      <w:r w:rsidR="00C67805">
        <w:t>]</w:t>
      </w:r>
      <w:r w:rsidR="00C67805" w:rsidRPr="00C67805">
        <w:t>.</w:t>
      </w:r>
      <w:r w:rsidR="00C67805">
        <w:t xml:space="preserve"> </w:t>
      </w:r>
      <w:r w:rsidR="00856D71">
        <w:t>In this section, w</w:t>
      </w:r>
      <w:r w:rsidR="00856D71" w:rsidRPr="00856D71">
        <w:t xml:space="preserve">e describe one </w:t>
      </w:r>
      <w:r w:rsidR="00034A87">
        <w:t>way</w:t>
      </w:r>
      <w:r w:rsidR="00856D71" w:rsidRPr="00856D71">
        <w:t xml:space="preserve"> of utilizing model IDs in Functionality-based LCM.</w:t>
      </w:r>
    </w:p>
    <w:tbl>
      <w:tblPr>
        <w:tblStyle w:val="a7"/>
        <w:tblW w:w="0" w:type="auto"/>
        <w:tblLook w:val="04A0" w:firstRow="1" w:lastRow="0" w:firstColumn="1" w:lastColumn="0" w:noHBand="0" w:noVBand="1"/>
      </w:tblPr>
      <w:tblGrid>
        <w:gridCol w:w="9736"/>
      </w:tblGrid>
      <w:tr w:rsidR="00A95FA5" w14:paraId="4FFC1F50" w14:textId="77777777" w:rsidTr="00A95FA5">
        <w:tc>
          <w:tcPr>
            <w:tcW w:w="9736" w:type="dxa"/>
          </w:tcPr>
          <w:p w14:paraId="49F53C59" w14:textId="77777777" w:rsidR="005166E2" w:rsidRPr="00B275AC" w:rsidRDefault="005166E2" w:rsidP="00C67805">
            <w:pPr>
              <w:spacing w:after="120"/>
              <w:rPr>
                <w:rFonts w:eastAsia="DengXian"/>
                <w:iCs/>
                <w:highlight w:val="green"/>
              </w:rPr>
            </w:pPr>
            <w:r w:rsidRPr="00B275AC">
              <w:rPr>
                <w:rFonts w:eastAsia="DengXian" w:hint="eastAsia"/>
                <w:iCs/>
                <w:highlight w:val="green"/>
              </w:rPr>
              <w:t>A</w:t>
            </w:r>
            <w:r w:rsidRPr="00B275AC">
              <w:rPr>
                <w:rFonts w:eastAsia="DengXian"/>
                <w:iCs/>
                <w:highlight w:val="green"/>
              </w:rPr>
              <w:t>greement</w:t>
            </w:r>
          </w:p>
          <w:p w14:paraId="7294C2A5" w14:textId="5FAFB911" w:rsidR="00A95FA5" w:rsidRPr="005166E2" w:rsidRDefault="005166E2" w:rsidP="00C67805">
            <w:pPr>
              <w:pStyle w:val="a8"/>
              <w:widowControl/>
              <w:numPr>
                <w:ilvl w:val="0"/>
                <w:numId w:val="16"/>
              </w:numPr>
              <w:wordWrap/>
              <w:autoSpaceDE/>
              <w:autoSpaceDN/>
              <w:spacing w:afterLines="0" w:after="0"/>
              <w:ind w:leftChars="0"/>
            </w:pPr>
            <w:r w:rsidRPr="00B275AC">
              <w:t>Model-ID, if needed, can be used in a Functionality (defined in functionality-based LCM) for LCM operations.</w:t>
            </w:r>
          </w:p>
        </w:tc>
      </w:tr>
    </w:tbl>
    <w:p w14:paraId="5164A6DD" w14:textId="581883C6" w:rsidR="00AA5FE7" w:rsidRDefault="00AA5FE7" w:rsidP="00AA5FE7">
      <w:pPr>
        <w:spacing w:after="120"/>
      </w:pPr>
    </w:p>
    <w:p w14:paraId="2509B0E6" w14:textId="1D29E832" w:rsidR="00230B35" w:rsidRPr="00DE7E8C" w:rsidRDefault="00230B35" w:rsidP="00230B35">
      <w:pPr>
        <w:pStyle w:val="maintext"/>
        <w:spacing w:before="120"/>
        <w:ind w:firstLineChars="100" w:firstLine="220"/>
      </w:pPr>
      <w:r>
        <w:t>For the</w:t>
      </w:r>
      <w:r w:rsidRPr="00D91F2F">
        <w:t xml:space="preserve"> function</w:t>
      </w:r>
      <w:r>
        <w:t>ality</w:t>
      </w:r>
      <w:r w:rsidRPr="00D91F2F">
        <w:t xml:space="preserve"> identification,</w:t>
      </w:r>
      <w:r>
        <w:t xml:space="preserve"> a</w:t>
      </w:r>
      <w:r w:rsidRPr="002444A4">
        <w:t xml:space="preserve">pplication conditions for AI/ML can be divided into </w:t>
      </w:r>
      <w:r>
        <w:t xml:space="preserve">two categories i.e., </w:t>
      </w:r>
      <w:r w:rsidRPr="002444A4">
        <w:t>application conditions that do not depend on scenario/</w:t>
      </w:r>
      <w:r>
        <w:t>site</w:t>
      </w:r>
      <w:r w:rsidRPr="002444A4">
        <w:t>/dataset (</w:t>
      </w:r>
      <w:r>
        <w:t xml:space="preserve">Type </w:t>
      </w:r>
      <w:r>
        <w:rPr>
          <w:rFonts w:hint="eastAsia"/>
        </w:rPr>
        <w:t>A</w:t>
      </w:r>
      <w:r>
        <w:t xml:space="preserve"> applicable condition</w:t>
      </w:r>
      <w:r w:rsidRPr="002444A4">
        <w:t>) and application conditions that depend on scenario/</w:t>
      </w:r>
      <w:r>
        <w:rPr>
          <w:rFonts w:hint="eastAsia"/>
        </w:rPr>
        <w:t>s</w:t>
      </w:r>
      <w:r>
        <w:t>ite</w:t>
      </w:r>
      <w:r w:rsidRPr="002444A4">
        <w:t>/dataset (</w:t>
      </w:r>
      <w:r>
        <w:t xml:space="preserve">Type B </w:t>
      </w:r>
      <w:r w:rsidRPr="002444A4">
        <w:t>application condition).</w:t>
      </w:r>
      <w:r>
        <w:t xml:space="preserve"> In this regard, w</w:t>
      </w:r>
      <w:r w:rsidRPr="00341413">
        <w:t xml:space="preserve">e propose </w:t>
      </w:r>
      <w:r>
        <w:t xml:space="preserve">to identify </w:t>
      </w:r>
      <w:r w:rsidRPr="00341413">
        <w:t>the Type A applicable condition through a UE capability reporting process and</w:t>
      </w:r>
      <w:r>
        <w:t xml:space="preserve"> to identify </w:t>
      </w:r>
      <w:r w:rsidRPr="00341413">
        <w:t>the Type B applicable condition through a separate process</w:t>
      </w:r>
      <w:r>
        <w:t xml:space="preserve">. </w:t>
      </w:r>
      <w:r w:rsidRPr="00596EA3">
        <w:t xml:space="preserve">This is because </w:t>
      </w:r>
      <w:r>
        <w:t>UE</w:t>
      </w:r>
      <w:r w:rsidRPr="00596EA3">
        <w:t xml:space="preserve"> capability reporting is handled by the function that manages </w:t>
      </w:r>
      <w:r>
        <w:t xml:space="preserve">UE </w:t>
      </w:r>
      <w:r w:rsidRPr="00596EA3">
        <w:t>mobility</w:t>
      </w:r>
      <w:r>
        <w:t xml:space="preserve"> (e.g., AMF)</w:t>
      </w:r>
      <w:r w:rsidRPr="00596EA3">
        <w:t xml:space="preserve">, </w:t>
      </w:r>
      <w:r>
        <w:t xml:space="preserve">so </w:t>
      </w:r>
      <w:r w:rsidRPr="00596EA3">
        <w:t xml:space="preserve">it can have a larger granularity than </w:t>
      </w:r>
      <w:r>
        <w:t xml:space="preserve">the region where </w:t>
      </w:r>
      <w:r w:rsidRPr="00596EA3">
        <w:t>scenario/site/dataset</w:t>
      </w:r>
      <w:r>
        <w:t xml:space="preserve"> can be defined</w:t>
      </w:r>
      <w:r w:rsidRPr="00596EA3">
        <w:t>.</w:t>
      </w:r>
      <w:r>
        <w:t xml:space="preserve"> For example, t</w:t>
      </w:r>
      <w:r w:rsidRPr="008521DD">
        <w:t>he UE capability report is information transmitted to the AMF, and is not repeatedly reported within the range where the mobility of the UE is managed.</w:t>
      </w:r>
      <w:r>
        <w:t xml:space="preserve"> On the other hand, </w:t>
      </w:r>
      <w:r w:rsidRPr="008521DD">
        <w:t>the</w:t>
      </w:r>
      <w:r>
        <w:t xml:space="preserve"> applicable conditions of </w:t>
      </w:r>
      <w:r w:rsidRPr="008521DD">
        <w:t>scenario/</w:t>
      </w:r>
      <w:r>
        <w:t>site</w:t>
      </w:r>
      <w:r w:rsidRPr="008521DD">
        <w:t>/dataset may be more local (e.g., per cell)</w:t>
      </w:r>
      <w:r>
        <w:t xml:space="preserve"> </w:t>
      </w:r>
      <w:r w:rsidRPr="008521DD">
        <w:t>than the range in which the mobility is managed.</w:t>
      </w:r>
      <w:r>
        <w:t xml:space="preserve"> I</w:t>
      </w:r>
      <w:r w:rsidRPr="0016062A">
        <w:t>f the UE capability reporting procedure includes Type B applicable condition</w:t>
      </w:r>
      <w:r>
        <w:t>s</w:t>
      </w:r>
      <w:r w:rsidRPr="0016062A">
        <w:t xml:space="preserve">, the UE </w:t>
      </w:r>
      <w:r>
        <w:t xml:space="preserve">may </w:t>
      </w:r>
      <w:r w:rsidRPr="0016062A">
        <w:t>perform UE capability reporting more frequently, which may make the UE capability reporting process inefficient.</w:t>
      </w:r>
      <w:r>
        <w:t xml:space="preserve"> </w:t>
      </w:r>
      <w:r w:rsidRPr="00A47911">
        <w:t>Therefore, it is proposed to separate the identification process for Type A application conditions and the identification process for Type B application conditions.</w:t>
      </w:r>
    </w:p>
    <w:p w14:paraId="7FD440DE" w14:textId="77777777" w:rsidR="00230B35" w:rsidRDefault="00230B35" w:rsidP="00230B35">
      <w:pPr>
        <w:pStyle w:val="maintext"/>
        <w:ind w:firstLineChars="0" w:firstLine="0"/>
        <w:rPr>
          <w:b/>
        </w:rPr>
      </w:pPr>
    </w:p>
    <w:p w14:paraId="0CC97246" w14:textId="118D1B83" w:rsidR="00230B35" w:rsidRPr="00C67805" w:rsidRDefault="00230B35" w:rsidP="00C67805">
      <w:pPr>
        <w:pStyle w:val="maintext"/>
        <w:ind w:firstLine="440"/>
        <w:rPr>
          <w:b/>
        </w:rPr>
      </w:pPr>
      <w:r w:rsidRPr="00C67805">
        <w:rPr>
          <w:b/>
        </w:rPr>
        <w:t xml:space="preserve">Proposal </w:t>
      </w:r>
      <w:r w:rsidR="001B3084">
        <w:rPr>
          <w:b/>
        </w:rPr>
        <w:t>6</w:t>
      </w:r>
      <w:r w:rsidRPr="00C67805">
        <w:rPr>
          <w:b/>
        </w:rPr>
        <w:t>: For the LCM of AI/ML in NR air interface, study whether/how to report application conditions of AI/ML that depend on scenario/site/dataset through a separate process other than UE capability reporting.</w:t>
      </w:r>
    </w:p>
    <w:p w14:paraId="27319104" w14:textId="77777777" w:rsidR="00230B35" w:rsidRPr="004001BC" w:rsidRDefault="00230B35" w:rsidP="00230B35">
      <w:pPr>
        <w:pStyle w:val="maintext"/>
        <w:spacing w:before="120"/>
        <w:ind w:firstLineChars="0" w:firstLine="0"/>
      </w:pPr>
    </w:p>
    <w:p w14:paraId="33951906" w14:textId="0C7F2492" w:rsidR="00230B35" w:rsidRDefault="00230B35" w:rsidP="00230B35">
      <w:pPr>
        <w:pStyle w:val="maintext"/>
        <w:spacing w:before="120"/>
        <w:ind w:firstLineChars="100" w:firstLine="220"/>
      </w:pPr>
      <w:r>
        <w:rPr>
          <w:rFonts w:hint="eastAsia"/>
        </w:rPr>
        <w:t>F</w:t>
      </w:r>
      <w:r>
        <w:t>or the functionality identification, a</w:t>
      </w:r>
      <w:r w:rsidRPr="00C5008F">
        <w:t>s a method of separately identifying Type A application conditions and Type B application conditions,</w:t>
      </w:r>
      <w:r>
        <w:t xml:space="preserve"> we propose a two-step identification process, in which the first step identifies AI/ML functionality in terms of supportable configurations, and the second step identifies AI/ML model in terms of supportable model-ID. Note that Type A applicable conditions are identified in the first step (functionality identification step) and Type B applicable conditions are identified in the second step (model identification step). In </w:t>
      </w:r>
      <w:r w:rsidRPr="002D39A1">
        <w:t>the first step, the AI/ML function</w:t>
      </w:r>
      <w:r>
        <w:t>ality</w:t>
      </w:r>
      <w:r w:rsidRPr="002D39A1">
        <w:t xml:space="preserve"> identification step, the </w:t>
      </w:r>
      <w:proofErr w:type="spellStart"/>
      <w:r w:rsidRPr="002D39A1">
        <w:t>gNB</w:t>
      </w:r>
      <w:proofErr w:type="spellEnd"/>
      <w:r w:rsidRPr="002D39A1">
        <w:t xml:space="preserve"> sends a UE capability </w:t>
      </w:r>
      <w:r>
        <w:t>e</w:t>
      </w:r>
      <w:r w:rsidRPr="002D39A1">
        <w:t xml:space="preserve">nquiry to the UE, and the UE provides </w:t>
      </w:r>
      <w:r>
        <w:t xml:space="preserve">corresponding </w:t>
      </w:r>
      <w:r w:rsidRPr="002D39A1">
        <w:t>UE capability information including AI/ML capabilities in terms of supportable configurations for each AI/ML function</w:t>
      </w:r>
      <w:r>
        <w:t>ality</w:t>
      </w:r>
      <w:r w:rsidRPr="002D39A1">
        <w:t>.</w:t>
      </w:r>
      <w:r>
        <w:t xml:space="preserve"> </w:t>
      </w:r>
      <w:r w:rsidRPr="00942429">
        <w:t xml:space="preserve">In the second step, the AI/ML model identification step, the </w:t>
      </w:r>
      <w:proofErr w:type="spellStart"/>
      <w:r>
        <w:t>gNB</w:t>
      </w:r>
      <w:proofErr w:type="spellEnd"/>
      <w:r>
        <w:t xml:space="preserve"> sends configurations </w:t>
      </w:r>
      <w:r w:rsidRPr="00942429">
        <w:t xml:space="preserve">related to AI/ML </w:t>
      </w:r>
      <w:r>
        <w:t>functionalities</w:t>
      </w:r>
      <w:r w:rsidRPr="00942429">
        <w:t xml:space="preserve">, including </w:t>
      </w:r>
      <w:r>
        <w:t>f</w:t>
      </w:r>
      <w:r w:rsidRPr="00942429">
        <w:t xml:space="preserve">unctionality ID, to the </w:t>
      </w:r>
      <w:r>
        <w:t>UE</w:t>
      </w:r>
      <w:r w:rsidRPr="00942429">
        <w:t xml:space="preserve">, and the </w:t>
      </w:r>
      <w:r>
        <w:t xml:space="preserve">UE provides model-IDs </w:t>
      </w:r>
      <w:r w:rsidRPr="00942429">
        <w:t xml:space="preserve">that can be supported </w:t>
      </w:r>
      <w:r>
        <w:t>for the configurations</w:t>
      </w:r>
      <w:r w:rsidRPr="00942429">
        <w:t>.</w:t>
      </w:r>
    </w:p>
    <w:p w14:paraId="79EDDB76" w14:textId="77777777" w:rsidR="00230B35" w:rsidRPr="005F471F" w:rsidRDefault="00230B35" w:rsidP="00230B35">
      <w:pPr>
        <w:pStyle w:val="maintext"/>
        <w:ind w:firstLineChars="0" w:firstLine="0"/>
      </w:pPr>
    </w:p>
    <w:p w14:paraId="3509275E" w14:textId="08D38C67" w:rsidR="00230B35" w:rsidRPr="001B3084" w:rsidRDefault="00230B35" w:rsidP="001B3084">
      <w:pPr>
        <w:pStyle w:val="maintext"/>
        <w:ind w:firstLine="440"/>
        <w:rPr>
          <w:b/>
        </w:rPr>
      </w:pPr>
      <w:r w:rsidRPr="001B3084">
        <w:rPr>
          <w:b/>
        </w:rPr>
        <w:t xml:space="preserve">Proposal </w:t>
      </w:r>
      <w:r w:rsidR="001B3084" w:rsidRPr="001B3084">
        <w:rPr>
          <w:b/>
        </w:rPr>
        <w:t>7</w:t>
      </w:r>
      <w:r w:rsidRPr="001B3084">
        <w:rPr>
          <w:b/>
        </w:rPr>
        <w:t>: For the LCM of AI/ML in NR air interface, study the following two-step identification process:</w:t>
      </w:r>
    </w:p>
    <w:p w14:paraId="3B381166" w14:textId="77777777" w:rsidR="00230B35" w:rsidRPr="00C67805" w:rsidRDefault="00230B35" w:rsidP="00230B35">
      <w:pPr>
        <w:pStyle w:val="maintext"/>
        <w:numPr>
          <w:ilvl w:val="0"/>
          <w:numId w:val="29"/>
        </w:numPr>
        <w:ind w:firstLineChars="0"/>
        <w:rPr>
          <w:b/>
        </w:rPr>
      </w:pPr>
      <w:r w:rsidRPr="00C67805">
        <w:rPr>
          <w:b/>
        </w:rPr>
        <w:t>Step 1: AI/ML functionality identification step</w:t>
      </w:r>
    </w:p>
    <w:p w14:paraId="51B552E3" w14:textId="77777777" w:rsidR="00230B35" w:rsidRPr="00C67805" w:rsidRDefault="00230B35" w:rsidP="00230B35">
      <w:pPr>
        <w:pStyle w:val="maintext"/>
        <w:numPr>
          <w:ilvl w:val="0"/>
          <w:numId w:val="29"/>
        </w:numPr>
        <w:ind w:firstLineChars="0"/>
        <w:rPr>
          <w:b/>
        </w:rPr>
      </w:pPr>
      <w:r w:rsidRPr="00C67805">
        <w:rPr>
          <w:b/>
        </w:rPr>
        <w:t>Step 2: AI/ML model identification step</w:t>
      </w:r>
    </w:p>
    <w:p w14:paraId="22019253" w14:textId="77777777" w:rsidR="00230B35" w:rsidRDefault="00230B35" w:rsidP="00230B35">
      <w:pPr>
        <w:pStyle w:val="maintext"/>
        <w:ind w:firstLineChars="0"/>
      </w:pPr>
    </w:p>
    <w:p w14:paraId="31573D84" w14:textId="77777777" w:rsidR="00230B35" w:rsidRDefault="00230B35" w:rsidP="00230B35">
      <w:pPr>
        <w:pStyle w:val="maintext"/>
        <w:spacing w:before="120"/>
        <w:ind w:firstLineChars="0" w:firstLine="0"/>
        <w:jc w:val="center"/>
      </w:pPr>
      <w:r>
        <w:rPr>
          <w:noProof/>
        </w:rPr>
        <w:lastRenderedPageBreak/>
        <w:drawing>
          <wp:inline distT="0" distB="0" distL="0" distR="0" wp14:anchorId="31D027CF" wp14:editId="1993F5E3">
            <wp:extent cx="5759450" cy="3808268"/>
            <wp:effectExtent l="0" t="0" r="0" b="1905"/>
            <wp:docPr id="1" name="그림 1" descr="C:\Users\USER\AppData\Local\Microsoft\Windows\INetCache\Content.MSO\F2D91E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F2D91E30.tmp"/>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258" b="3812"/>
                    <a:stretch/>
                  </pic:blipFill>
                  <pic:spPr bwMode="auto">
                    <a:xfrm>
                      <a:off x="0" y="0"/>
                      <a:ext cx="5759450" cy="3808268"/>
                    </a:xfrm>
                    <a:prstGeom prst="rect">
                      <a:avLst/>
                    </a:prstGeom>
                    <a:noFill/>
                    <a:ln>
                      <a:noFill/>
                    </a:ln>
                    <a:extLst>
                      <a:ext uri="{53640926-AAD7-44D8-BBD7-CCE9431645EC}">
                        <a14:shadowObscured xmlns:a14="http://schemas.microsoft.com/office/drawing/2010/main"/>
                      </a:ext>
                    </a:extLst>
                  </pic:spPr>
                </pic:pic>
              </a:graphicData>
            </a:graphic>
          </wp:inline>
        </w:drawing>
      </w:r>
    </w:p>
    <w:p w14:paraId="7ADFAFBD" w14:textId="77777777" w:rsidR="00230B35" w:rsidRDefault="00230B35" w:rsidP="00230B35">
      <w:pPr>
        <w:pStyle w:val="maintext"/>
        <w:ind w:firstLineChars="0" w:firstLine="0"/>
        <w:jc w:val="center"/>
        <w:rPr>
          <w:b/>
        </w:rPr>
      </w:pPr>
      <w:r w:rsidRPr="00E26B04">
        <w:rPr>
          <w:rFonts w:hint="eastAsia"/>
          <w:b/>
        </w:rPr>
        <w:t>F</w:t>
      </w:r>
      <w:r w:rsidRPr="00E26B04">
        <w:rPr>
          <w:b/>
        </w:rPr>
        <w:t xml:space="preserve">igure 1. </w:t>
      </w:r>
      <w:r>
        <w:rPr>
          <w:b/>
        </w:rPr>
        <w:t>AI/ML functionality/model identification</w:t>
      </w:r>
    </w:p>
    <w:p w14:paraId="61548746" w14:textId="257766E4" w:rsidR="007F4E0F" w:rsidRDefault="007F4E0F">
      <w:pPr>
        <w:widowControl/>
        <w:wordWrap/>
        <w:autoSpaceDE/>
        <w:autoSpaceDN/>
        <w:spacing w:afterLines="0" w:after="160" w:line="259" w:lineRule="auto"/>
      </w:pPr>
    </w:p>
    <w:p w14:paraId="21065E5B" w14:textId="57BCD468" w:rsidR="009F5BA6" w:rsidRDefault="009F5BA6" w:rsidP="009F5BA6">
      <w:pPr>
        <w:pStyle w:val="2"/>
        <w:spacing w:after="120"/>
      </w:pPr>
      <w:r>
        <w:rPr>
          <w:rFonts w:ascii="맑은 고딕" w:eastAsia="맑은 고딕" w:hAnsi="맑은 고딕" w:cs="맑은 고딕" w:hint="eastAsia"/>
        </w:rPr>
        <w:t>D</w:t>
      </w:r>
      <w:r>
        <w:rPr>
          <w:rFonts w:ascii="맑은 고딕" w:eastAsia="맑은 고딕" w:hAnsi="맑은 고딕" w:cs="맑은 고딕"/>
        </w:rPr>
        <w:t>ata collection</w:t>
      </w:r>
    </w:p>
    <w:p w14:paraId="2229692D" w14:textId="73E8CC70" w:rsidR="006476F1" w:rsidRDefault="006476F1" w:rsidP="003F1C8C">
      <w:pPr>
        <w:pStyle w:val="maintext"/>
        <w:ind w:firstLine="440"/>
        <w:rPr>
          <w:lang w:eastAsia="zh-CN"/>
        </w:rPr>
      </w:pPr>
      <w:r>
        <w:rPr>
          <w:rFonts w:hint="eastAsia"/>
          <w:lang w:eastAsia="zh-CN"/>
        </w:rPr>
        <w:t>I</w:t>
      </w:r>
      <w:r>
        <w:rPr>
          <w:lang w:eastAsia="zh-CN"/>
        </w:rPr>
        <w:t>n the RAN1#113 meeting, the following agreement for data collection had been achieved</w:t>
      </w:r>
      <w:r w:rsidR="00F338A5">
        <w:rPr>
          <w:lang w:eastAsia="zh-CN"/>
        </w:rPr>
        <w:t xml:space="preserve"> [5]</w:t>
      </w:r>
      <w:r>
        <w:rPr>
          <w:lang w:eastAsia="zh-CN"/>
        </w:rPr>
        <w:t>. This section will further discuss the data collection related issues.</w:t>
      </w:r>
    </w:p>
    <w:tbl>
      <w:tblPr>
        <w:tblStyle w:val="a7"/>
        <w:tblW w:w="0" w:type="auto"/>
        <w:tblLook w:val="04A0" w:firstRow="1" w:lastRow="0" w:firstColumn="1" w:lastColumn="0" w:noHBand="0" w:noVBand="1"/>
      </w:tblPr>
      <w:tblGrid>
        <w:gridCol w:w="9307"/>
      </w:tblGrid>
      <w:tr w:rsidR="006476F1" w14:paraId="3B3C6C66" w14:textId="77777777" w:rsidTr="00DD6ADC">
        <w:tc>
          <w:tcPr>
            <w:tcW w:w="9307" w:type="dxa"/>
          </w:tcPr>
          <w:p w14:paraId="29B49CD2" w14:textId="77777777" w:rsidR="006476F1" w:rsidRPr="006476F1" w:rsidRDefault="006476F1" w:rsidP="006476F1">
            <w:pPr>
              <w:spacing w:after="120"/>
              <w:rPr>
                <w:szCs w:val="20"/>
                <w:highlight w:val="green"/>
              </w:rPr>
            </w:pPr>
            <w:r w:rsidRPr="006476F1">
              <w:rPr>
                <w:rFonts w:hint="eastAsia"/>
                <w:szCs w:val="20"/>
                <w:highlight w:val="green"/>
              </w:rPr>
              <w:t>A</w:t>
            </w:r>
            <w:r w:rsidRPr="006476F1">
              <w:rPr>
                <w:szCs w:val="20"/>
                <w:highlight w:val="green"/>
              </w:rPr>
              <w:t>greement</w:t>
            </w:r>
          </w:p>
          <w:p w14:paraId="10F0E3FB" w14:textId="77777777" w:rsidR="006476F1" w:rsidRPr="006476F1" w:rsidRDefault="006476F1" w:rsidP="006476F1">
            <w:pPr>
              <w:spacing w:after="120"/>
              <w:rPr>
                <w:rFonts w:ascii="SimSun" w:eastAsia="SimSun" w:hAnsi="SimSun" w:cs="Calibri"/>
                <w:szCs w:val="20"/>
              </w:rPr>
            </w:pPr>
            <w:r w:rsidRPr="006476F1">
              <w:rPr>
                <w:rFonts w:hint="eastAsia"/>
                <w:szCs w:val="20"/>
              </w:rPr>
              <w:t>Consider at least the following aspects and if applicable, the corresponding potential specification impact related to data collection:</w:t>
            </w:r>
          </w:p>
          <w:p w14:paraId="0466D6CC" w14:textId="77777777" w:rsidR="006476F1" w:rsidRPr="006476F1" w:rsidRDefault="006476F1" w:rsidP="006476F1">
            <w:pPr>
              <w:numPr>
                <w:ilvl w:val="0"/>
                <w:numId w:val="28"/>
              </w:numPr>
              <w:wordWrap/>
              <w:adjustRightInd/>
              <w:snapToGrid w:val="0"/>
              <w:spacing w:afterLines="0" w:after="0"/>
              <w:ind w:left="720"/>
              <w:jc w:val="left"/>
              <w:rPr>
                <w:szCs w:val="20"/>
              </w:rPr>
            </w:pPr>
            <w:r w:rsidRPr="006476F1">
              <w:rPr>
                <w:rFonts w:hint="eastAsia"/>
                <w:szCs w:val="20"/>
              </w:rPr>
              <w:t>Measurement configuration and reporting</w:t>
            </w:r>
          </w:p>
          <w:p w14:paraId="784B15F0" w14:textId="77777777" w:rsidR="006476F1" w:rsidRPr="006476F1" w:rsidRDefault="006476F1" w:rsidP="006476F1">
            <w:pPr>
              <w:numPr>
                <w:ilvl w:val="0"/>
                <w:numId w:val="28"/>
              </w:numPr>
              <w:wordWrap/>
              <w:adjustRightInd/>
              <w:snapToGrid w:val="0"/>
              <w:spacing w:afterLines="0" w:after="0"/>
              <w:ind w:left="720"/>
              <w:jc w:val="left"/>
              <w:rPr>
                <w:szCs w:val="20"/>
              </w:rPr>
            </w:pPr>
            <w:r w:rsidRPr="006476F1">
              <w:rPr>
                <w:rFonts w:hint="eastAsia"/>
                <w:szCs w:val="20"/>
              </w:rPr>
              <w:t>Contents, type and format of data including:</w:t>
            </w:r>
          </w:p>
          <w:p w14:paraId="7395A37A" w14:textId="77777777" w:rsidR="006476F1" w:rsidRPr="006476F1" w:rsidRDefault="006476F1" w:rsidP="006476F1">
            <w:pPr>
              <w:numPr>
                <w:ilvl w:val="1"/>
                <w:numId w:val="28"/>
              </w:numPr>
              <w:wordWrap/>
              <w:adjustRightInd/>
              <w:snapToGrid w:val="0"/>
              <w:spacing w:afterLines="0" w:after="0"/>
              <w:ind w:left="1440"/>
              <w:jc w:val="left"/>
              <w:rPr>
                <w:szCs w:val="20"/>
              </w:rPr>
            </w:pPr>
            <w:r w:rsidRPr="006476F1">
              <w:rPr>
                <w:rFonts w:hint="eastAsia"/>
                <w:szCs w:val="20"/>
              </w:rPr>
              <w:t>Data related to model input</w:t>
            </w:r>
          </w:p>
          <w:p w14:paraId="4EAD72EF" w14:textId="77777777" w:rsidR="006476F1" w:rsidRPr="006476F1" w:rsidRDefault="006476F1" w:rsidP="006476F1">
            <w:pPr>
              <w:numPr>
                <w:ilvl w:val="1"/>
                <w:numId w:val="28"/>
              </w:numPr>
              <w:wordWrap/>
              <w:adjustRightInd/>
              <w:snapToGrid w:val="0"/>
              <w:spacing w:afterLines="0" w:after="0"/>
              <w:ind w:left="1440"/>
              <w:jc w:val="left"/>
              <w:rPr>
                <w:szCs w:val="20"/>
              </w:rPr>
            </w:pPr>
            <w:r w:rsidRPr="006476F1">
              <w:rPr>
                <w:rFonts w:hint="eastAsia"/>
                <w:szCs w:val="20"/>
              </w:rPr>
              <w:t>Data related to ground truth</w:t>
            </w:r>
            <w:r w:rsidRPr="006476F1">
              <w:rPr>
                <w:rFonts w:hint="eastAsia"/>
                <w:strike/>
                <w:color w:val="7030A0"/>
                <w:szCs w:val="20"/>
              </w:rPr>
              <w:t xml:space="preserve"> </w:t>
            </w:r>
          </w:p>
          <w:p w14:paraId="6F1F1F27" w14:textId="77777777" w:rsidR="006476F1" w:rsidRPr="006476F1" w:rsidRDefault="006476F1" w:rsidP="006476F1">
            <w:pPr>
              <w:numPr>
                <w:ilvl w:val="1"/>
                <w:numId w:val="28"/>
              </w:numPr>
              <w:wordWrap/>
              <w:adjustRightInd/>
              <w:snapToGrid w:val="0"/>
              <w:spacing w:afterLines="0" w:after="0"/>
              <w:ind w:left="1440"/>
              <w:jc w:val="left"/>
              <w:rPr>
                <w:szCs w:val="20"/>
              </w:rPr>
            </w:pPr>
            <w:r w:rsidRPr="006476F1">
              <w:rPr>
                <w:rFonts w:hint="eastAsia"/>
                <w:szCs w:val="20"/>
              </w:rPr>
              <w:t>Quality of the data</w:t>
            </w:r>
          </w:p>
          <w:p w14:paraId="17FAFD54" w14:textId="77777777" w:rsidR="006476F1" w:rsidRPr="006476F1" w:rsidRDefault="006476F1" w:rsidP="006476F1">
            <w:pPr>
              <w:numPr>
                <w:ilvl w:val="1"/>
                <w:numId w:val="28"/>
              </w:numPr>
              <w:wordWrap/>
              <w:adjustRightInd/>
              <w:snapToGrid w:val="0"/>
              <w:spacing w:afterLines="0" w:after="0"/>
              <w:ind w:left="1440"/>
              <w:jc w:val="left"/>
              <w:rPr>
                <w:szCs w:val="20"/>
              </w:rPr>
            </w:pPr>
            <w:r w:rsidRPr="006476F1">
              <w:rPr>
                <w:rFonts w:hint="eastAsia"/>
                <w:szCs w:val="20"/>
              </w:rPr>
              <w:t>Other information</w:t>
            </w:r>
          </w:p>
          <w:p w14:paraId="12D53132" w14:textId="77777777" w:rsidR="006476F1" w:rsidRPr="006476F1" w:rsidRDefault="006476F1" w:rsidP="006476F1">
            <w:pPr>
              <w:numPr>
                <w:ilvl w:val="0"/>
                <w:numId w:val="28"/>
              </w:numPr>
              <w:wordWrap/>
              <w:adjustRightInd/>
              <w:snapToGrid w:val="0"/>
              <w:spacing w:afterLines="0" w:after="0"/>
              <w:ind w:left="720"/>
              <w:jc w:val="left"/>
              <w:rPr>
                <w:szCs w:val="20"/>
              </w:rPr>
            </w:pPr>
            <w:r w:rsidRPr="006476F1">
              <w:rPr>
                <w:rFonts w:hint="eastAsia"/>
                <w:szCs w:val="20"/>
              </w:rPr>
              <w:t>Signaling of assistance information for categorizing the data</w:t>
            </w:r>
          </w:p>
          <w:p w14:paraId="17CD0F0D" w14:textId="77777777" w:rsidR="006476F1" w:rsidRPr="006476F1" w:rsidRDefault="006476F1" w:rsidP="006476F1">
            <w:pPr>
              <w:numPr>
                <w:ilvl w:val="1"/>
                <w:numId w:val="28"/>
              </w:numPr>
              <w:wordWrap/>
              <w:adjustRightInd/>
              <w:snapToGrid w:val="0"/>
              <w:spacing w:afterLines="0" w:after="0"/>
              <w:ind w:left="1440"/>
              <w:jc w:val="left"/>
              <w:rPr>
                <w:szCs w:val="20"/>
              </w:rPr>
            </w:pPr>
            <w:r w:rsidRPr="006476F1">
              <w:rPr>
                <w:rFonts w:hint="eastAsia"/>
                <w:szCs w:val="20"/>
              </w:rPr>
              <w:t>Note: The study should consider the feasibility of disclosure of proprietary information</w:t>
            </w:r>
          </w:p>
          <w:p w14:paraId="30C72EEE" w14:textId="77777777" w:rsidR="006476F1" w:rsidRPr="006476F1" w:rsidRDefault="006476F1" w:rsidP="006476F1">
            <w:pPr>
              <w:numPr>
                <w:ilvl w:val="0"/>
                <w:numId w:val="28"/>
              </w:numPr>
              <w:wordWrap/>
              <w:adjustRightInd/>
              <w:snapToGrid w:val="0"/>
              <w:spacing w:afterLines="0" w:after="0"/>
              <w:ind w:left="720"/>
              <w:jc w:val="left"/>
              <w:rPr>
                <w:szCs w:val="20"/>
              </w:rPr>
            </w:pPr>
            <w:r w:rsidRPr="006476F1">
              <w:rPr>
                <w:rFonts w:hint="eastAsia"/>
                <w:szCs w:val="20"/>
              </w:rPr>
              <w:t>Signaling for data collection procedure</w:t>
            </w:r>
          </w:p>
          <w:p w14:paraId="646025B1" w14:textId="77777777" w:rsidR="006476F1" w:rsidRPr="006476F1" w:rsidRDefault="006476F1" w:rsidP="006476F1">
            <w:pPr>
              <w:numPr>
                <w:ilvl w:val="0"/>
                <w:numId w:val="28"/>
              </w:numPr>
              <w:wordWrap/>
              <w:adjustRightInd/>
              <w:snapToGrid w:val="0"/>
              <w:spacing w:afterLines="0" w:after="0"/>
              <w:ind w:left="720"/>
              <w:jc w:val="left"/>
              <w:rPr>
                <w:szCs w:val="20"/>
              </w:rPr>
            </w:pPr>
            <w:r w:rsidRPr="006476F1">
              <w:rPr>
                <w:rFonts w:hint="eastAsia"/>
                <w:szCs w:val="20"/>
              </w:rPr>
              <w:t>Note 1: Use-case specific details can be studied in respective agenda items</w:t>
            </w:r>
          </w:p>
          <w:p w14:paraId="5792F135" w14:textId="77777777" w:rsidR="006476F1" w:rsidRDefault="006476F1" w:rsidP="006476F1">
            <w:pPr>
              <w:spacing w:after="120"/>
              <w:rPr>
                <w:lang w:val="en-GB"/>
              </w:rPr>
            </w:pPr>
            <w:r w:rsidRPr="006476F1">
              <w:rPr>
                <w:rFonts w:hint="eastAsia"/>
                <w:szCs w:val="20"/>
              </w:rPr>
              <w:t>Note 2: Signaling mechanism details can be studied by appropriate working groups.</w:t>
            </w:r>
          </w:p>
        </w:tc>
      </w:tr>
    </w:tbl>
    <w:p w14:paraId="74BD6DC7" w14:textId="28B01F4A" w:rsidR="006476F1" w:rsidRDefault="006476F1" w:rsidP="00AA5FE7">
      <w:pPr>
        <w:spacing w:after="120"/>
      </w:pPr>
    </w:p>
    <w:p w14:paraId="26703BA7" w14:textId="2C916B10" w:rsidR="007F4E0F" w:rsidRDefault="007F4E0F" w:rsidP="003F1C8C">
      <w:pPr>
        <w:pStyle w:val="maintext"/>
        <w:ind w:firstLine="440"/>
      </w:pPr>
      <w:r w:rsidRPr="007F4E0F">
        <w:t xml:space="preserve">In order for the </w:t>
      </w:r>
      <w:r>
        <w:t>NW</w:t>
      </w:r>
      <w:r w:rsidRPr="007F4E0F">
        <w:t xml:space="preserve"> to transmit datasets</w:t>
      </w:r>
      <w:r w:rsidR="00EB6C1C">
        <w:t xml:space="preserve"> or dataset information</w:t>
      </w:r>
      <w:r w:rsidRPr="007F4E0F">
        <w:t xml:space="preserve"> to </w:t>
      </w:r>
      <w:r>
        <w:rPr>
          <w:rFonts w:hint="eastAsia"/>
        </w:rPr>
        <w:t>U</w:t>
      </w:r>
      <w:r>
        <w:t>E</w:t>
      </w:r>
      <w:r w:rsidRPr="007F4E0F">
        <w:t xml:space="preserve"> for </w:t>
      </w:r>
      <w:r>
        <w:t>tra</w:t>
      </w:r>
      <w:r w:rsidRPr="007F4E0F">
        <w:t>in</w:t>
      </w:r>
      <w:r>
        <w:t>in</w:t>
      </w:r>
      <w:r w:rsidRPr="007F4E0F">
        <w:t xml:space="preserve">g, it is necessary to </w:t>
      </w:r>
      <w:r>
        <w:t xml:space="preserve">categorize </w:t>
      </w:r>
      <w:r w:rsidRPr="007F4E0F">
        <w:t xml:space="preserve">and store </w:t>
      </w:r>
      <w:r>
        <w:t>the samples</w:t>
      </w:r>
      <w:r w:rsidRPr="007F4E0F">
        <w:t xml:space="preserve"> received from </w:t>
      </w:r>
      <w:r>
        <w:t>UE</w:t>
      </w:r>
      <w:r w:rsidRPr="007F4E0F">
        <w:t>s during the data collection process</w:t>
      </w:r>
      <w:r>
        <w:t>. And, t</w:t>
      </w:r>
      <w:r w:rsidRPr="007F4E0F">
        <w:t xml:space="preserve">he data samples can be classified based on the current </w:t>
      </w:r>
      <w:r>
        <w:t>NW</w:t>
      </w:r>
      <w:r w:rsidRPr="007F4E0F">
        <w:t xml:space="preserve"> configuration</w:t>
      </w:r>
      <w:r w:rsidR="00D02874">
        <w:t xml:space="preserve"> and the</w:t>
      </w:r>
      <w:r w:rsidRPr="007F4E0F">
        <w:t xml:space="preserve"> </w:t>
      </w:r>
      <w:r w:rsidR="00D02874" w:rsidRPr="007F4E0F">
        <w:t xml:space="preserve">functionality </w:t>
      </w:r>
      <w:r w:rsidRPr="007F4E0F">
        <w:t>into AI/ML features.</w:t>
      </w:r>
    </w:p>
    <w:p w14:paraId="3FEB1460" w14:textId="661E6F44" w:rsidR="007F4E0F" w:rsidRDefault="007F4E0F" w:rsidP="003F1C8C">
      <w:pPr>
        <w:pStyle w:val="maintext"/>
        <w:ind w:firstLine="440"/>
      </w:pPr>
    </w:p>
    <w:p w14:paraId="389F8388" w14:textId="7B329F92" w:rsidR="007F4E0F" w:rsidRPr="00664198" w:rsidRDefault="007F4E0F" w:rsidP="003F1C8C">
      <w:pPr>
        <w:pStyle w:val="maintext"/>
        <w:ind w:firstLine="440"/>
        <w:rPr>
          <w:b/>
        </w:rPr>
      </w:pPr>
      <w:r w:rsidRPr="00664198">
        <w:rPr>
          <w:rFonts w:hint="eastAsia"/>
          <w:b/>
        </w:rPr>
        <w:t>P</w:t>
      </w:r>
      <w:r w:rsidRPr="00664198">
        <w:rPr>
          <w:b/>
        </w:rPr>
        <w:t>roposal</w:t>
      </w:r>
      <w:r w:rsidR="00664198">
        <w:rPr>
          <w:b/>
        </w:rPr>
        <w:t xml:space="preserve"> </w:t>
      </w:r>
      <w:r w:rsidR="007E5B61">
        <w:rPr>
          <w:b/>
        </w:rPr>
        <w:t>8</w:t>
      </w:r>
      <w:r w:rsidR="0045779B">
        <w:rPr>
          <w:b/>
        </w:rPr>
        <w:t>:</w:t>
      </w:r>
      <w:r w:rsidRPr="00664198">
        <w:rPr>
          <w:b/>
        </w:rPr>
        <w:t xml:space="preserve"> </w:t>
      </w:r>
      <w:r w:rsidR="00664198">
        <w:rPr>
          <w:b/>
        </w:rPr>
        <w:t>D</w:t>
      </w:r>
      <w:r w:rsidR="00664198" w:rsidRPr="00664198">
        <w:rPr>
          <w:b/>
        </w:rPr>
        <w:t>atasets should be categorized based on NW configurations and configured functionalities during the data collection process.</w:t>
      </w:r>
    </w:p>
    <w:p w14:paraId="29BBAD9A" w14:textId="302D6341" w:rsidR="007F4E0F" w:rsidRDefault="007F4E0F" w:rsidP="003F1C8C">
      <w:pPr>
        <w:pStyle w:val="maintext"/>
        <w:ind w:firstLine="440"/>
      </w:pPr>
    </w:p>
    <w:p w14:paraId="58457AF8" w14:textId="5800AA9A" w:rsidR="00A33530" w:rsidRDefault="00A33530" w:rsidP="003F1C8C">
      <w:pPr>
        <w:pStyle w:val="maintext"/>
        <w:ind w:firstLine="440"/>
      </w:pPr>
      <w:r>
        <w:rPr>
          <w:rFonts w:hint="eastAsia"/>
        </w:rPr>
        <w:t xml:space="preserve"> </w:t>
      </w:r>
      <w:r w:rsidRPr="00A33530">
        <w:t xml:space="preserve">Generally, data collection for AI/ML model training does not have strict time requirements. Therefore, </w:t>
      </w:r>
      <w:r w:rsidR="007A6ADC">
        <w:rPr>
          <w:rFonts w:hint="eastAsia"/>
        </w:rPr>
        <w:t>U</w:t>
      </w:r>
      <w:r w:rsidR="007A6ADC">
        <w:t xml:space="preserve">Es </w:t>
      </w:r>
      <w:r w:rsidRPr="00A33530">
        <w:t>can accumulate a certain amount of data before transmitting</w:t>
      </w:r>
      <w:r w:rsidR="007A6ADC">
        <w:t xml:space="preserve"> to</w:t>
      </w:r>
      <w:r w:rsidRPr="00A33530">
        <w:t xml:space="preserve"> reduc</w:t>
      </w:r>
      <w:r w:rsidR="007A6ADC">
        <w:t>e</w:t>
      </w:r>
      <w:r w:rsidRPr="00A33530">
        <w:t xml:space="preserve"> system overhead by sending tens or hundreds of samples at once instead of delivering individual samples immediately. The configuration for data collection for </w:t>
      </w:r>
      <w:r w:rsidR="007A6ADC">
        <w:t>training</w:t>
      </w:r>
      <w:r w:rsidRPr="00A33530">
        <w:t xml:space="preserve"> can be </w:t>
      </w:r>
      <w:r w:rsidR="007A6ADC">
        <w:t>transmitted</w:t>
      </w:r>
      <w:r w:rsidRPr="00A33530">
        <w:t xml:space="preserve"> to the </w:t>
      </w:r>
      <w:r w:rsidR="007A6ADC">
        <w:t>UE</w:t>
      </w:r>
      <w:r w:rsidRPr="00A33530">
        <w:t xml:space="preserve">s by the </w:t>
      </w:r>
      <w:r w:rsidR="007A6ADC">
        <w:t>NW</w:t>
      </w:r>
      <w:r w:rsidRPr="00A33530">
        <w:t xml:space="preserve"> using RRC signals.</w:t>
      </w:r>
    </w:p>
    <w:p w14:paraId="2569BE06" w14:textId="3E51A796" w:rsidR="00A33530" w:rsidRDefault="007A6ADC" w:rsidP="003F1C8C">
      <w:pPr>
        <w:pStyle w:val="maintext"/>
        <w:ind w:firstLine="440"/>
      </w:pPr>
      <w:r>
        <w:t xml:space="preserve">However, during this data collection process, when the NW configuration changes, there may be instances where the network cannot categorize the data samples being transmitted at once under a same dataset. Therefore, it </w:t>
      </w:r>
      <w:r w:rsidR="00D02874">
        <w:t>can</w:t>
      </w:r>
      <w:r>
        <w:t xml:space="preserve"> be necessary for the NW to issue a command, as needed, for the </w:t>
      </w:r>
      <w:r w:rsidR="00D02874">
        <w:t>UEs</w:t>
      </w:r>
      <w:r>
        <w:t xml:space="preserve"> to transmit the data samples they have collected for learning up to the current point. When the </w:t>
      </w:r>
      <w:r w:rsidR="00D02874">
        <w:t>NW</w:t>
      </w:r>
      <w:r>
        <w:t xml:space="preserve"> communicates this request to the </w:t>
      </w:r>
      <w:r w:rsidR="00D02874">
        <w:t>UE</w:t>
      </w:r>
      <w:r>
        <w:t xml:space="preserve">, they will send the data they have collected up to the current point to the </w:t>
      </w:r>
      <w:r w:rsidR="00D02874">
        <w:t>NW</w:t>
      </w:r>
      <w:r>
        <w:t xml:space="preserve">, regardless of the previously configured reporting </w:t>
      </w:r>
      <w:r w:rsidR="003F1C8C">
        <w:t>periods</w:t>
      </w:r>
      <w:r>
        <w:t>.</w:t>
      </w:r>
    </w:p>
    <w:p w14:paraId="5A966B55" w14:textId="09CACEA9" w:rsidR="00A33530" w:rsidRDefault="00A33530" w:rsidP="00AA5FE7">
      <w:pPr>
        <w:spacing w:after="120"/>
      </w:pPr>
    </w:p>
    <w:p w14:paraId="706F38D4" w14:textId="42ECDF53" w:rsidR="003F1C8C" w:rsidRDefault="00F56B13" w:rsidP="003F1C8C">
      <w:pPr>
        <w:pStyle w:val="maintext"/>
        <w:ind w:firstLine="440"/>
      </w:pPr>
      <w:r w:rsidRPr="003F1C8C">
        <w:rPr>
          <w:rFonts w:hint="eastAsia"/>
          <w:b/>
        </w:rPr>
        <w:t>P</w:t>
      </w:r>
      <w:r w:rsidRPr="003F1C8C">
        <w:rPr>
          <w:b/>
        </w:rPr>
        <w:t>roposal</w:t>
      </w:r>
      <w:r w:rsidR="003F1C8C">
        <w:rPr>
          <w:b/>
        </w:rPr>
        <w:t xml:space="preserve"> </w:t>
      </w:r>
      <w:r w:rsidR="007E5B61">
        <w:rPr>
          <w:b/>
        </w:rPr>
        <w:t>9</w:t>
      </w:r>
      <w:r w:rsidR="0045779B">
        <w:rPr>
          <w:b/>
        </w:rPr>
        <w:t>:</w:t>
      </w:r>
      <w:r w:rsidRPr="003F1C8C">
        <w:rPr>
          <w:b/>
        </w:rPr>
        <w:t xml:space="preserve"> </w:t>
      </w:r>
      <w:r w:rsidR="003F1C8C" w:rsidRPr="003F1C8C">
        <w:rPr>
          <w:b/>
        </w:rPr>
        <w:t>NW can request UEs to transfer collected data immediately for the purpose of categorizing the dataset.</w:t>
      </w:r>
    </w:p>
    <w:p w14:paraId="0EB99ADD" w14:textId="40788D9E" w:rsidR="008911CC" w:rsidRDefault="008911CC" w:rsidP="00AE448C">
      <w:pPr>
        <w:pStyle w:val="maintext"/>
        <w:ind w:firstLineChars="0" w:firstLine="0"/>
      </w:pPr>
    </w:p>
    <w:p w14:paraId="7C5AD932" w14:textId="77777777" w:rsidR="002B3235" w:rsidRPr="0098421D" w:rsidRDefault="002B3235"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6BA8D568" w14:textId="395010DA" w:rsidR="002F5DF7" w:rsidRDefault="002D5259" w:rsidP="00CC2961">
      <w:pPr>
        <w:pStyle w:val="maintext"/>
        <w:spacing w:line="240" w:lineRule="auto"/>
        <w:ind w:firstLine="440"/>
      </w:pPr>
      <w:r w:rsidRPr="00032080">
        <w:rPr>
          <w:rFonts w:hint="eastAsia"/>
        </w:rPr>
        <w:t>I</w:t>
      </w:r>
      <w:r w:rsidRPr="00032080">
        <w:t xml:space="preserve">n this contribution, </w:t>
      </w:r>
      <w:r w:rsidR="00CC2961" w:rsidRPr="00CC2961">
        <w:t>ETRI’s views on general aspects of AI/ML framework for NR air interface were shown and the following proposals were made:</w:t>
      </w:r>
    </w:p>
    <w:p w14:paraId="4FA35F13" w14:textId="77777777" w:rsidR="00CC2961" w:rsidRPr="00782101" w:rsidRDefault="00CC2961" w:rsidP="00CC2961">
      <w:pPr>
        <w:pStyle w:val="maintext"/>
        <w:spacing w:line="240" w:lineRule="auto"/>
        <w:ind w:firstLine="440"/>
        <w:rPr>
          <w:rFonts w:hint="eastAsia"/>
          <w:b/>
          <w:bCs/>
        </w:rPr>
      </w:pPr>
    </w:p>
    <w:p w14:paraId="1E2E628D" w14:textId="77777777" w:rsidR="007316FA" w:rsidRPr="00B751D3" w:rsidRDefault="007316FA" w:rsidP="007316FA">
      <w:pPr>
        <w:pStyle w:val="maintext"/>
        <w:ind w:firstLine="440"/>
        <w:rPr>
          <w:b/>
        </w:rPr>
      </w:pPr>
      <w:r w:rsidRPr="00B751D3">
        <w:rPr>
          <w:rFonts w:hint="eastAsia"/>
          <w:b/>
        </w:rPr>
        <w:t>P</w:t>
      </w:r>
      <w:r w:rsidRPr="00B751D3">
        <w:rPr>
          <w:b/>
        </w:rPr>
        <w:t>roposal</w:t>
      </w:r>
      <w:r>
        <w:rPr>
          <w:b/>
        </w:rPr>
        <w:t xml:space="preserve"> 1:</w:t>
      </w:r>
      <w:r w:rsidRPr="00B751D3">
        <w:rPr>
          <w:b/>
        </w:rPr>
        <w:t xml:space="preserve"> Functionality-based LCM </w:t>
      </w:r>
      <w:r>
        <w:rPr>
          <w:b/>
        </w:rPr>
        <w:t>is considered as</w:t>
      </w:r>
      <w:r w:rsidRPr="00B751D3">
        <w:rPr>
          <w:b/>
        </w:rPr>
        <w:t xml:space="preserve"> the baseline</w:t>
      </w:r>
      <w:r>
        <w:rPr>
          <w:b/>
        </w:rPr>
        <w:t xml:space="preserve"> for LCM framework</w:t>
      </w:r>
      <w:r w:rsidRPr="00B751D3">
        <w:rPr>
          <w:b/>
        </w:rPr>
        <w:t>.</w:t>
      </w:r>
    </w:p>
    <w:p w14:paraId="457E0D07" w14:textId="77777777" w:rsidR="002F5DF7" w:rsidRPr="007316FA" w:rsidRDefault="002F5DF7" w:rsidP="002F5DF7">
      <w:pPr>
        <w:pStyle w:val="maintext"/>
        <w:spacing w:line="240" w:lineRule="auto"/>
        <w:ind w:firstLine="440"/>
      </w:pPr>
    </w:p>
    <w:p w14:paraId="3EA033E4" w14:textId="6678AE69" w:rsidR="00784506" w:rsidRPr="00404F3B" w:rsidRDefault="00784506" w:rsidP="00784506">
      <w:pPr>
        <w:pStyle w:val="maintext"/>
        <w:ind w:firstLine="440"/>
        <w:rPr>
          <w:b/>
        </w:rPr>
      </w:pPr>
      <w:r w:rsidRPr="00404F3B">
        <w:rPr>
          <w:rFonts w:hint="eastAsia"/>
          <w:b/>
        </w:rPr>
        <w:t>P</w:t>
      </w:r>
      <w:r w:rsidRPr="00404F3B">
        <w:rPr>
          <w:b/>
        </w:rPr>
        <w:t>roposal</w:t>
      </w:r>
      <w:r>
        <w:rPr>
          <w:b/>
        </w:rPr>
        <w:t xml:space="preserve"> 2</w:t>
      </w:r>
      <w:r w:rsidR="00D374DF">
        <w:rPr>
          <w:b/>
        </w:rPr>
        <w:t>:</w:t>
      </w:r>
      <w:r w:rsidRPr="00404F3B">
        <w:rPr>
          <w:b/>
        </w:rPr>
        <w:t xml:space="preserve"> Model-ID-based LCM can be applied in specific use cases or integrated with Functionality-based LCM</w:t>
      </w:r>
    </w:p>
    <w:p w14:paraId="0A898212" w14:textId="07322DF7" w:rsidR="002F5DF7" w:rsidRDefault="002F5DF7" w:rsidP="002F5DF7">
      <w:pPr>
        <w:pStyle w:val="maintext"/>
        <w:ind w:firstLine="440"/>
        <w:rPr>
          <w:b/>
          <w:bCs/>
        </w:rPr>
      </w:pPr>
    </w:p>
    <w:p w14:paraId="65FA59BA" w14:textId="5C182DC5" w:rsidR="002F043F" w:rsidRDefault="00913ED7" w:rsidP="002F5DF7">
      <w:pPr>
        <w:pStyle w:val="maintext"/>
        <w:ind w:firstLine="440"/>
        <w:rPr>
          <w:b/>
        </w:rPr>
      </w:pPr>
      <w:r w:rsidRPr="00913ED7">
        <w:rPr>
          <w:b/>
        </w:rPr>
        <w:t>Proposal 3: The scope of functionality needs to be discussed separately for each sub-use case.</w:t>
      </w:r>
    </w:p>
    <w:p w14:paraId="26A0D7BA" w14:textId="77777777" w:rsidR="00913ED7" w:rsidRPr="00DF2F06" w:rsidRDefault="00913ED7" w:rsidP="002F5DF7">
      <w:pPr>
        <w:pStyle w:val="maintext"/>
        <w:ind w:firstLine="440"/>
        <w:rPr>
          <w:rFonts w:hint="eastAsia"/>
          <w:b/>
          <w:bCs/>
        </w:rPr>
      </w:pPr>
    </w:p>
    <w:p w14:paraId="34DF2F2B" w14:textId="6DF34C30" w:rsidR="00387FA9" w:rsidRDefault="009C02BE" w:rsidP="002F5DF7">
      <w:pPr>
        <w:pStyle w:val="maintext"/>
        <w:ind w:firstLine="440"/>
        <w:rPr>
          <w:b/>
        </w:rPr>
      </w:pPr>
      <w:r w:rsidRPr="009C02BE">
        <w:rPr>
          <w:b/>
        </w:rPr>
        <w:t>Proposal 4: As part of the functionality identification process, consider a separate step for transmitting additional conditions between the NW and the UE.</w:t>
      </w:r>
    </w:p>
    <w:p w14:paraId="29BEB763" w14:textId="77777777" w:rsidR="009C02BE" w:rsidRDefault="009C02BE" w:rsidP="002F5DF7">
      <w:pPr>
        <w:pStyle w:val="maintext"/>
        <w:ind w:firstLine="440"/>
        <w:rPr>
          <w:rFonts w:hint="eastAsia"/>
          <w:b/>
          <w:bCs/>
        </w:rPr>
      </w:pPr>
    </w:p>
    <w:p w14:paraId="3A092C45" w14:textId="3C518201" w:rsidR="001B3084" w:rsidRDefault="00034682" w:rsidP="002F5DF7">
      <w:pPr>
        <w:pStyle w:val="maintext"/>
        <w:ind w:firstLine="440"/>
        <w:rPr>
          <w:b/>
        </w:rPr>
      </w:pPr>
      <w:r w:rsidRPr="00034682">
        <w:rPr>
          <w:b/>
        </w:rPr>
        <w:t>Proposal 5: NW can provide dataset information corresponding to the configured functionality to the UE as an additional condition.</w:t>
      </w:r>
    </w:p>
    <w:p w14:paraId="1DF534CF" w14:textId="77777777" w:rsidR="00034682" w:rsidRDefault="00034682" w:rsidP="002F5DF7">
      <w:pPr>
        <w:pStyle w:val="maintext"/>
        <w:ind w:firstLine="440"/>
        <w:rPr>
          <w:b/>
          <w:bCs/>
        </w:rPr>
      </w:pPr>
    </w:p>
    <w:p w14:paraId="1DBF794C" w14:textId="77777777" w:rsidR="001B3084" w:rsidRPr="00C67805" w:rsidRDefault="001B3084" w:rsidP="001B3084">
      <w:pPr>
        <w:pStyle w:val="maintext"/>
        <w:ind w:firstLine="440"/>
        <w:rPr>
          <w:b/>
        </w:rPr>
      </w:pPr>
      <w:r w:rsidRPr="00C67805">
        <w:rPr>
          <w:b/>
        </w:rPr>
        <w:t xml:space="preserve">Proposal </w:t>
      </w:r>
      <w:r>
        <w:rPr>
          <w:b/>
        </w:rPr>
        <w:t>6</w:t>
      </w:r>
      <w:r w:rsidRPr="00C67805">
        <w:rPr>
          <w:b/>
        </w:rPr>
        <w:t>: For the LCM of AI/ML in NR air interface, study whether/how to report application conditions of AI/ML that depend on scenario/site/dataset through a separate process other than UE capability reporting.</w:t>
      </w:r>
    </w:p>
    <w:p w14:paraId="15C0BA80" w14:textId="77777777" w:rsidR="001B3084" w:rsidRPr="001B3084" w:rsidRDefault="001B3084" w:rsidP="002F5DF7">
      <w:pPr>
        <w:pStyle w:val="maintext"/>
        <w:ind w:firstLine="440"/>
        <w:rPr>
          <w:b/>
          <w:bCs/>
        </w:rPr>
      </w:pPr>
    </w:p>
    <w:p w14:paraId="3599846E" w14:textId="77777777" w:rsidR="001B3084" w:rsidRPr="001B3084" w:rsidRDefault="001B3084" w:rsidP="001B3084">
      <w:pPr>
        <w:pStyle w:val="maintext"/>
        <w:ind w:firstLine="440"/>
        <w:rPr>
          <w:b/>
        </w:rPr>
      </w:pPr>
      <w:r w:rsidRPr="001B3084">
        <w:rPr>
          <w:b/>
        </w:rPr>
        <w:lastRenderedPageBreak/>
        <w:t>Proposal 7: For the LCM of AI/ML in NR air interface, study the following two-step identification process:</w:t>
      </w:r>
    </w:p>
    <w:p w14:paraId="5D7A520A" w14:textId="77777777" w:rsidR="001B3084" w:rsidRPr="00C67805" w:rsidRDefault="001B3084" w:rsidP="001B3084">
      <w:pPr>
        <w:pStyle w:val="maintext"/>
        <w:numPr>
          <w:ilvl w:val="0"/>
          <w:numId w:val="29"/>
        </w:numPr>
        <w:ind w:firstLineChars="0"/>
        <w:rPr>
          <w:b/>
        </w:rPr>
      </w:pPr>
      <w:r w:rsidRPr="00C67805">
        <w:rPr>
          <w:b/>
        </w:rPr>
        <w:t>Step 1: AI/ML functionality identification step</w:t>
      </w:r>
    </w:p>
    <w:p w14:paraId="561894CD" w14:textId="77777777" w:rsidR="001B3084" w:rsidRPr="00C67805" w:rsidRDefault="001B3084" w:rsidP="001B3084">
      <w:pPr>
        <w:pStyle w:val="maintext"/>
        <w:numPr>
          <w:ilvl w:val="0"/>
          <w:numId w:val="29"/>
        </w:numPr>
        <w:ind w:firstLineChars="0"/>
        <w:rPr>
          <w:b/>
        </w:rPr>
      </w:pPr>
      <w:r w:rsidRPr="00C67805">
        <w:rPr>
          <w:b/>
        </w:rPr>
        <w:t>Step 2: AI/ML model identification step</w:t>
      </w:r>
    </w:p>
    <w:p w14:paraId="0B19ECB8" w14:textId="4384153A" w:rsidR="00FF5477" w:rsidRDefault="00FF5477" w:rsidP="002F5DF7">
      <w:pPr>
        <w:pStyle w:val="RAN1bullet1"/>
        <w:numPr>
          <w:ilvl w:val="0"/>
          <w:numId w:val="0"/>
        </w:numPr>
        <w:ind w:left="714" w:hanging="357"/>
        <w:rPr>
          <w:b/>
          <w:bCs/>
        </w:rPr>
      </w:pPr>
    </w:p>
    <w:p w14:paraId="52CBDCD0" w14:textId="0370795A" w:rsidR="00FF5477" w:rsidRDefault="00FF5477" w:rsidP="00FF5477">
      <w:pPr>
        <w:pStyle w:val="maintext"/>
        <w:ind w:firstLine="440"/>
        <w:rPr>
          <w:b/>
        </w:rPr>
      </w:pPr>
      <w:r w:rsidRPr="00664198">
        <w:rPr>
          <w:rFonts w:hint="eastAsia"/>
          <w:b/>
        </w:rPr>
        <w:t>P</w:t>
      </w:r>
      <w:r w:rsidRPr="00664198">
        <w:rPr>
          <w:b/>
        </w:rPr>
        <w:t>roposal</w:t>
      </w:r>
      <w:r>
        <w:rPr>
          <w:b/>
        </w:rPr>
        <w:t xml:space="preserve"> </w:t>
      </w:r>
      <w:r w:rsidR="007E5B61">
        <w:rPr>
          <w:b/>
        </w:rPr>
        <w:t>8</w:t>
      </w:r>
      <w:r w:rsidR="00D374DF">
        <w:rPr>
          <w:b/>
        </w:rPr>
        <w:t>:</w:t>
      </w:r>
      <w:r w:rsidRPr="00664198">
        <w:rPr>
          <w:b/>
        </w:rPr>
        <w:t xml:space="preserve"> </w:t>
      </w:r>
      <w:r>
        <w:rPr>
          <w:b/>
        </w:rPr>
        <w:t>D</w:t>
      </w:r>
      <w:r w:rsidRPr="00664198">
        <w:rPr>
          <w:b/>
        </w:rPr>
        <w:t>atasets should be categorized based on NW configurations and configured functionalities during the data collection process.</w:t>
      </w:r>
    </w:p>
    <w:p w14:paraId="0CEC2792" w14:textId="77777777" w:rsidR="007E5B61" w:rsidRPr="00664198" w:rsidRDefault="007E5B61" w:rsidP="00FF5477">
      <w:pPr>
        <w:pStyle w:val="maintext"/>
        <w:ind w:firstLine="440"/>
        <w:rPr>
          <w:b/>
        </w:rPr>
      </w:pPr>
    </w:p>
    <w:p w14:paraId="293CFAA3" w14:textId="7A3CA41A" w:rsidR="00FF5477" w:rsidRDefault="00FF5477" w:rsidP="00FF5477">
      <w:pPr>
        <w:pStyle w:val="maintext"/>
        <w:ind w:firstLine="440"/>
      </w:pPr>
      <w:r w:rsidRPr="003F1C8C">
        <w:rPr>
          <w:rFonts w:hint="eastAsia"/>
          <w:b/>
        </w:rPr>
        <w:t>P</w:t>
      </w:r>
      <w:r w:rsidRPr="003F1C8C">
        <w:rPr>
          <w:b/>
        </w:rPr>
        <w:t>roposal</w:t>
      </w:r>
      <w:r>
        <w:rPr>
          <w:b/>
        </w:rPr>
        <w:t xml:space="preserve"> </w:t>
      </w:r>
      <w:r w:rsidR="007E5B61">
        <w:rPr>
          <w:b/>
        </w:rPr>
        <w:t>9</w:t>
      </w:r>
      <w:r w:rsidR="00D374DF">
        <w:rPr>
          <w:b/>
        </w:rPr>
        <w:t>:</w:t>
      </w:r>
      <w:r w:rsidRPr="003F1C8C">
        <w:rPr>
          <w:b/>
        </w:rPr>
        <w:t xml:space="preserve"> NW can request UEs to transfer collected data immediately for the purpose of categorizing the dataset.</w:t>
      </w:r>
    </w:p>
    <w:p w14:paraId="507BB9F3" w14:textId="6FE8218F" w:rsidR="001B3084" w:rsidRDefault="001B3084" w:rsidP="002F5DF7">
      <w:pPr>
        <w:pStyle w:val="RAN1bullet1"/>
        <w:numPr>
          <w:ilvl w:val="0"/>
          <w:numId w:val="0"/>
        </w:numPr>
        <w:ind w:left="714" w:hanging="357"/>
        <w:rPr>
          <w:b/>
          <w:bCs/>
        </w:rPr>
      </w:pPr>
    </w:p>
    <w:p w14:paraId="18A28047" w14:textId="12209877" w:rsidR="00A72245" w:rsidRPr="00D23C8A" w:rsidRDefault="00D23C8A" w:rsidP="00D23C8A">
      <w:pPr>
        <w:pStyle w:val="maintext"/>
        <w:ind w:firstLine="440"/>
        <w:rPr>
          <w:b/>
        </w:rPr>
      </w:pPr>
      <w:r w:rsidRPr="00D23C8A">
        <w:rPr>
          <w:b/>
        </w:rPr>
        <w:t>Observation 1: The model identification process requires a detailed discussion of specific procedures, and it may reveal proprietary information about the AI/ML models.</w:t>
      </w:r>
    </w:p>
    <w:p w14:paraId="0785D923" w14:textId="77777777" w:rsidR="00D23C8A" w:rsidRPr="00501600" w:rsidRDefault="00D23C8A" w:rsidP="00D23C8A">
      <w:pPr>
        <w:pStyle w:val="maintext"/>
        <w:ind w:firstLine="440"/>
        <w:rPr>
          <w:rFonts w:hint="eastAsia"/>
          <w:bCs/>
        </w:rPr>
      </w:pPr>
    </w:p>
    <w:p w14:paraId="0FE9CE5A" w14:textId="177251D2" w:rsidR="00C4689A" w:rsidRPr="008B69BD" w:rsidRDefault="008B69BD" w:rsidP="008B69BD">
      <w:pPr>
        <w:pStyle w:val="maintext"/>
        <w:ind w:firstLine="440"/>
        <w:rPr>
          <w:b/>
        </w:rPr>
      </w:pPr>
      <w:r w:rsidRPr="008B69BD">
        <w:rPr>
          <w:b/>
        </w:rPr>
        <w:t>Observation 2: Delivering datasets within defined functionalities allows the avoidance of proprietary concerns.</w:t>
      </w:r>
    </w:p>
    <w:p w14:paraId="17B9915A" w14:textId="0C5213F3" w:rsidR="008B69BD" w:rsidRDefault="008B69BD" w:rsidP="00CC7160">
      <w:pPr>
        <w:pBdr>
          <w:bottom w:val="single" w:sz="12" w:space="1" w:color="auto"/>
        </w:pBdr>
        <w:wordWrap/>
        <w:spacing w:after="120"/>
      </w:pPr>
    </w:p>
    <w:p w14:paraId="43D40C52" w14:textId="77777777" w:rsidR="003A558B" w:rsidRPr="00C4689A" w:rsidRDefault="003A558B" w:rsidP="00CC7160">
      <w:pPr>
        <w:pBdr>
          <w:bottom w:val="single" w:sz="12" w:space="1" w:color="auto"/>
        </w:pBdr>
        <w:wordWrap/>
        <w:spacing w:after="120"/>
        <w:rPr>
          <w:rFonts w:hint="eastAsia"/>
        </w:rPr>
      </w:pPr>
      <w:bookmarkStart w:id="3" w:name="_GoBack"/>
      <w:bookmarkEnd w:id="3"/>
    </w:p>
    <w:p w14:paraId="3C2E4989" w14:textId="77777777" w:rsidR="0058121D" w:rsidRDefault="0058121D" w:rsidP="00CC7160">
      <w:pPr>
        <w:pStyle w:val="1"/>
        <w:numPr>
          <w:ilvl w:val="0"/>
          <w:numId w:val="0"/>
        </w:numPr>
        <w:wordWrap/>
        <w:spacing w:after="120"/>
        <w:ind w:left="425" w:hanging="425"/>
      </w:pPr>
      <w:r w:rsidRPr="0058121D">
        <w:t>References</w:t>
      </w:r>
    </w:p>
    <w:p w14:paraId="1467EA76" w14:textId="12FC8B31" w:rsidR="00D85141" w:rsidRDefault="00541382" w:rsidP="00360A87">
      <w:pPr>
        <w:pStyle w:val="a8"/>
        <w:numPr>
          <w:ilvl w:val="0"/>
          <w:numId w:val="2"/>
        </w:numPr>
        <w:wordWrap/>
        <w:spacing w:after="120"/>
        <w:ind w:leftChars="0"/>
      </w:pPr>
      <w:bookmarkStart w:id="4" w:name="_Ref94002833"/>
      <w:bookmarkEnd w:id="4"/>
      <w:r w:rsidRPr="00541382">
        <w:t xml:space="preserve">RP-232659, “Status report for SI Study on AI/ML for NR air interface”, </w:t>
      </w:r>
      <w:r w:rsidR="00BB0756">
        <w:t>R</w:t>
      </w:r>
      <w:r w:rsidR="00BB0756" w:rsidRPr="00541382">
        <w:t>apporteur (</w:t>
      </w:r>
      <w:r w:rsidRPr="00541382">
        <w:t>Qualcomm)</w:t>
      </w:r>
      <w:r w:rsidR="00BB0756">
        <w:t>, 3GPP RAN #101, September 2023</w:t>
      </w:r>
    </w:p>
    <w:p w14:paraId="166B28E9" w14:textId="7B1CB93F" w:rsidR="00AE43A5" w:rsidRPr="00AE43A5" w:rsidRDefault="00AE43A5" w:rsidP="00AE43A5">
      <w:pPr>
        <w:pStyle w:val="a8"/>
        <w:numPr>
          <w:ilvl w:val="0"/>
          <w:numId w:val="2"/>
        </w:numPr>
        <w:spacing w:after="120"/>
        <w:ind w:leftChars="0"/>
      </w:pPr>
      <w:r w:rsidRPr="00AE43A5">
        <w:t>3GPP RAN1, Chairman’s Note, 3GPP RAN WG1 #11</w:t>
      </w:r>
      <w:r>
        <w:t>1</w:t>
      </w:r>
      <w:r w:rsidRPr="00AE43A5">
        <w:t>, October 202</w:t>
      </w:r>
      <w:r>
        <w:t>2</w:t>
      </w:r>
    </w:p>
    <w:p w14:paraId="59960262" w14:textId="43E1D762" w:rsidR="00AE43A5" w:rsidRPr="00AE43A5" w:rsidRDefault="00AE43A5" w:rsidP="00AE43A5">
      <w:pPr>
        <w:pStyle w:val="a8"/>
        <w:numPr>
          <w:ilvl w:val="0"/>
          <w:numId w:val="2"/>
        </w:numPr>
        <w:spacing w:after="120"/>
        <w:ind w:leftChars="0"/>
      </w:pPr>
      <w:r w:rsidRPr="00AE43A5">
        <w:t>3GPP RAN1, Chairman’s Note, 3GPP RAN WG1 #11</w:t>
      </w:r>
      <w:r>
        <w:t>2</w:t>
      </w:r>
      <w:r w:rsidRPr="00AE43A5">
        <w:t xml:space="preserve">, </w:t>
      </w:r>
      <w:r>
        <w:t>February</w:t>
      </w:r>
      <w:r w:rsidRPr="00AE43A5">
        <w:t xml:space="preserve"> 2023</w:t>
      </w:r>
    </w:p>
    <w:p w14:paraId="07BE6E97" w14:textId="42A7992D" w:rsidR="00961160" w:rsidRDefault="00961160" w:rsidP="00961160">
      <w:pPr>
        <w:pStyle w:val="a8"/>
        <w:numPr>
          <w:ilvl w:val="0"/>
          <w:numId w:val="2"/>
        </w:numPr>
        <w:spacing w:after="120"/>
        <w:ind w:leftChars="0"/>
      </w:pPr>
      <w:r w:rsidRPr="00AE43A5">
        <w:t>3GPP RAN1, Chairman’s Note, 3GPP RAN WG1 #11</w:t>
      </w:r>
      <w:r>
        <w:t>2bis-e</w:t>
      </w:r>
      <w:r w:rsidRPr="00AE43A5">
        <w:t xml:space="preserve">, </w:t>
      </w:r>
      <w:r>
        <w:t>April</w:t>
      </w:r>
      <w:r w:rsidRPr="00AE43A5">
        <w:t xml:space="preserve"> 2023</w:t>
      </w:r>
    </w:p>
    <w:p w14:paraId="12CFB64B" w14:textId="1164C468" w:rsidR="004D7C63" w:rsidRDefault="004D7C63" w:rsidP="004D7C63">
      <w:pPr>
        <w:pStyle w:val="a8"/>
        <w:numPr>
          <w:ilvl w:val="0"/>
          <w:numId w:val="2"/>
        </w:numPr>
        <w:spacing w:after="120"/>
        <w:ind w:leftChars="0"/>
      </w:pPr>
      <w:r w:rsidRPr="00AE43A5">
        <w:t>3GPP RAN1, Chairman’s Note, 3GPP RAN WG1 #11</w:t>
      </w:r>
      <w:r>
        <w:t>3</w:t>
      </w:r>
      <w:r w:rsidRPr="00AE43A5">
        <w:t xml:space="preserve">, </w:t>
      </w:r>
      <w:r w:rsidR="001375E3">
        <w:t>May</w:t>
      </w:r>
      <w:r w:rsidRPr="00AE43A5">
        <w:t xml:space="preserve"> 2023</w:t>
      </w:r>
    </w:p>
    <w:p w14:paraId="7D749AC2" w14:textId="30ACB52B" w:rsidR="00AE43A5" w:rsidRDefault="00961160" w:rsidP="00961160">
      <w:pPr>
        <w:pStyle w:val="a8"/>
        <w:numPr>
          <w:ilvl w:val="0"/>
          <w:numId w:val="2"/>
        </w:numPr>
        <w:spacing w:after="120"/>
        <w:ind w:leftChars="0"/>
      </w:pPr>
      <w:r w:rsidRPr="00AE43A5">
        <w:t>3GPP RAN1, Chairman’s Note, 3GPP RAN WG1 #11</w:t>
      </w:r>
      <w:r>
        <w:t>4</w:t>
      </w:r>
      <w:r w:rsidRPr="00AE43A5">
        <w:t xml:space="preserve">, </w:t>
      </w:r>
      <w:r>
        <w:t>August</w:t>
      </w:r>
      <w:r w:rsidRPr="00AE43A5">
        <w:t xml:space="preserve"> 2023</w:t>
      </w:r>
    </w:p>
    <w:p w14:paraId="6F824C4A" w14:textId="6DDBDFF0" w:rsidR="007841B2" w:rsidRPr="007841B2" w:rsidRDefault="007841B2" w:rsidP="007841B2">
      <w:pPr>
        <w:pStyle w:val="a8"/>
        <w:numPr>
          <w:ilvl w:val="0"/>
          <w:numId w:val="2"/>
        </w:numPr>
        <w:spacing w:after="120"/>
        <w:ind w:leftChars="0"/>
      </w:pPr>
      <w:r w:rsidRPr="007841B2">
        <w:t>3GPP RAN1, Chairman’s Note, 3GPP RAN WG1 #11</w:t>
      </w:r>
      <w:r w:rsidR="00397A5E">
        <w:t>4</w:t>
      </w:r>
      <w:r w:rsidR="00397A5E">
        <w:rPr>
          <w:rFonts w:hint="eastAsia"/>
        </w:rPr>
        <w:t>b</w:t>
      </w:r>
      <w:r w:rsidR="00397A5E">
        <w:t>is</w:t>
      </w:r>
      <w:r w:rsidRPr="007841B2">
        <w:t xml:space="preserve">, </w:t>
      </w:r>
      <w:r w:rsidR="00397A5E">
        <w:t>October</w:t>
      </w:r>
      <w:r w:rsidRPr="007841B2">
        <w:t xml:space="preserve"> 2023</w:t>
      </w:r>
    </w:p>
    <w:p w14:paraId="129791B2" w14:textId="6BDDC2EF" w:rsidR="00C67805" w:rsidRDefault="00C67805" w:rsidP="007841B2">
      <w:pPr>
        <w:wordWrap/>
        <w:spacing w:after="120"/>
      </w:pPr>
    </w:p>
    <w:p w14:paraId="74B9ABD4" w14:textId="4C8B9F88" w:rsidR="00B37369" w:rsidRPr="00B37369" w:rsidRDefault="00B37369" w:rsidP="00D651F4">
      <w:pPr>
        <w:widowControl/>
        <w:wordWrap/>
        <w:autoSpaceDE/>
        <w:autoSpaceDN/>
        <w:spacing w:afterLines="0" w:after="160" w:line="259" w:lineRule="auto"/>
        <w:rPr>
          <w:rFonts w:hint="eastAsia"/>
        </w:rPr>
      </w:pPr>
    </w:p>
    <w:sectPr w:rsidR="00B37369" w:rsidRPr="00B37369" w:rsidSect="006D7DF9">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9C836" w14:textId="77777777" w:rsidR="00AB511E" w:rsidRDefault="00AB511E" w:rsidP="00334902">
      <w:pPr>
        <w:spacing w:after="120"/>
      </w:pPr>
      <w:r>
        <w:separator/>
      </w:r>
    </w:p>
  </w:endnote>
  <w:endnote w:type="continuationSeparator" w:id="0">
    <w:p w14:paraId="3E539629" w14:textId="77777777" w:rsidR="00AB511E" w:rsidRDefault="00AB511E"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DD6ADC" w:rsidRDefault="00DD6ADC">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DD6ADC" w:rsidRPr="006A7292" w:rsidRDefault="00DD6ADC">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DD6ADC" w:rsidRPr="006A7292" w:rsidRDefault="00DD6ADC">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DD6ADC" w:rsidRDefault="00DD6ADC">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7A9AD" w14:textId="77777777" w:rsidR="00AB511E" w:rsidRDefault="00AB511E" w:rsidP="00334902">
      <w:pPr>
        <w:spacing w:after="120"/>
      </w:pPr>
      <w:r>
        <w:separator/>
      </w:r>
    </w:p>
  </w:footnote>
  <w:footnote w:type="continuationSeparator" w:id="0">
    <w:p w14:paraId="5BA02DD6" w14:textId="77777777" w:rsidR="00AB511E" w:rsidRDefault="00AB511E"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DD6ADC" w:rsidRDefault="00DD6ADC">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DD6ADC" w:rsidRDefault="00DD6ADC">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DD6ADC" w:rsidRDefault="00DD6ADC">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688" w:hanging="360"/>
      </w:pPr>
      <w:rPr>
        <w:rFonts w:ascii="Times" w:eastAsia="바탕"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D165F4"/>
    <w:multiLevelType w:val="hybridMultilevel"/>
    <w:tmpl w:val="2C447A7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4"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바탕"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A12015"/>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3"/>
  </w:num>
  <w:num w:numId="4">
    <w:abstractNumId w:val="23"/>
  </w:num>
  <w:num w:numId="5">
    <w:abstractNumId w:val="0"/>
  </w:num>
  <w:num w:numId="6">
    <w:abstractNumId w:val="15"/>
  </w:num>
  <w:num w:numId="7">
    <w:abstractNumId w:val="25"/>
  </w:num>
  <w:num w:numId="8">
    <w:abstractNumId w:val="8"/>
  </w:num>
  <w:num w:numId="9">
    <w:abstractNumId w:val="6"/>
  </w:num>
  <w:num w:numId="10">
    <w:abstractNumId w:val="18"/>
  </w:num>
  <w:num w:numId="11">
    <w:abstractNumId w:val="12"/>
  </w:num>
  <w:num w:numId="12">
    <w:abstractNumId w:val="2"/>
  </w:num>
  <w:num w:numId="13">
    <w:abstractNumId w:val="22"/>
  </w:num>
  <w:num w:numId="14">
    <w:abstractNumId w:val="14"/>
  </w:num>
  <w:num w:numId="15">
    <w:abstractNumId w:val="26"/>
  </w:num>
  <w:num w:numId="16">
    <w:abstractNumId w:val="27"/>
  </w:num>
  <w:num w:numId="17">
    <w:abstractNumId w:val="17"/>
  </w:num>
  <w:num w:numId="18">
    <w:abstractNumId w:val="20"/>
  </w:num>
  <w:num w:numId="19">
    <w:abstractNumId w:val="10"/>
  </w:num>
  <w:num w:numId="20">
    <w:abstractNumId w:val="28"/>
  </w:num>
  <w:num w:numId="21">
    <w:abstractNumId w:val="24"/>
  </w:num>
  <w:num w:numId="22">
    <w:abstractNumId w:val="4"/>
  </w:num>
  <w:num w:numId="23">
    <w:abstractNumId w:val="5"/>
  </w:num>
  <w:num w:numId="24">
    <w:abstractNumId w:val="16"/>
  </w:num>
  <w:num w:numId="25">
    <w:abstractNumId w:val="9"/>
  </w:num>
  <w:num w:numId="26">
    <w:abstractNumId w:val="19"/>
  </w:num>
  <w:num w:numId="27">
    <w:abstractNumId w:val="11"/>
  </w:num>
  <w:num w:numId="28">
    <w:abstractNumId w:val="13"/>
  </w:num>
  <w:num w:numId="2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50EA"/>
    <w:rsid w:val="000055B7"/>
    <w:rsid w:val="000057D7"/>
    <w:rsid w:val="00006272"/>
    <w:rsid w:val="00006680"/>
    <w:rsid w:val="00007735"/>
    <w:rsid w:val="00007A46"/>
    <w:rsid w:val="00007C35"/>
    <w:rsid w:val="00010F03"/>
    <w:rsid w:val="000122C5"/>
    <w:rsid w:val="000122F2"/>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74C7"/>
    <w:rsid w:val="000179E3"/>
    <w:rsid w:val="000201F2"/>
    <w:rsid w:val="00020746"/>
    <w:rsid w:val="000216C2"/>
    <w:rsid w:val="000231A8"/>
    <w:rsid w:val="00024B8D"/>
    <w:rsid w:val="00024D16"/>
    <w:rsid w:val="00025107"/>
    <w:rsid w:val="0002516B"/>
    <w:rsid w:val="0002548E"/>
    <w:rsid w:val="000259C3"/>
    <w:rsid w:val="00026013"/>
    <w:rsid w:val="00026C2A"/>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863"/>
    <w:rsid w:val="00041B62"/>
    <w:rsid w:val="00042060"/>
    <w:rsid w:val="00042274"/>
    <w:rsid w:val="0004249A"/>
    <w:rsid w:val="00043448"/>
    <w:rsid w:val="00043648"/>
    <w:rsid w:val="000436E9"/>
    <w:rsid w:val="00044597"/>
    <w:rsid w:val="00044779"/>
    <w:rsid w:val="000447B4"/>
    <w:rsid w:val="000449A5"/>
    <w:rsid w:val="00044B71"/>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3208"/>
    <w:rsid w:val="00053517"/>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AA4"/>
    <w:rsid w:val="0006739A"/>
    <w:rsid w:val="000674B7"/>
    <w:rsid w:val="000677E3"/>
    <w:rsid w:val="00067CC9"/>
    <w:rsid w:val="0007052A"/>
    <w:rsid w:val="000707C2"/>
    <w:rsid w:val="00070C6B"/>
    <w:rsid w:val="000711F2"/>
    <w:rsid w:val="00071752"/>
    <w:rsid w:val="00071EC1"/>
    <w:rsid w:val="000720DE"/>
    <w:rsid w:val="000725CE"/>
    <w:rsid w:val="0007275E"/>
    <w:rsid w:val="0007289D"/>
    <w:rsid w:val="00072D9B"/>
    <w:rsid w:val="00072E5E"/>
    <w:rsid w:val="00073038"/>
    <w:rsid w:val="000734D3"/>
    <w:rsid w:val="00073533"/>
    <w:rsid w:val="0007417A"/>
    <w:rsid w:val="00074424"/>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F1C"/>
    <w:rsid w:val="0009767F"/>
    <w:rsid w:val="00097C47"/>
    <w:rsid w:val="00097C65"/>
    <w:rsid w:val="000A00AA"/>
    <w:rsid w:val="000A0775"/>
    <w:rsid w:val="000A08A0"/>
    <w:rsid w:val="000A1463"/>
    <w:rsid w:val="000A1659"/>
    <w:rsid w:val="000A1884"/>
    <w:rsid w:val="000A1A47"/>
    <w:rsid w:val="000A1F5F"/>
    <w:rsid w:val="000A2228"/>
    <w:rsid w:val="000A2633"/>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8B3"/>
    <w:rsid w:val="000B2B37"/>
    <w:rsid w:val="000B3C4E"/>
    <w:rsid w:val="000B433D"/>
    <w:rsid w:val="000B4B2E"/>
    <w:rsid w:val="000B4DB9"/>
    <w:rsid w:val="000B4E8A"/>
    <w:rsid w:val="000B51D0"/>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BC4"/>
    <w:rsid w:val="000C308D"/>
    <w:rsid w:val="000C31FF"/>
    <w:rsid w:val="000C3421"/>
    <w:rsid w:val="000C4119"/>
    <w:rsid w:val="000C4588"/>
    <w:rsid w:val="000C50B9"/>
    <w:rsid w:val="000C5B62"/>
    <w:rsid w:val="000C6002"/>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696A"/>
    <w:rsid w:val="000D6AF6"/>
    <w:rsid w:val="000D6B46"/>
    <w:rsid w:val="000D714F"/>
    <w:rsid w:val="000E0195"/>
    <w:rsid w:val="000E078A"/>
    <w:rsid w:val="000E07B8"/>
    <w:rsid w:val="000E1753"/>
    <w:rsid w:val="000E209A"/>
    <w:rsid w:val="000E24E4"/>
    <w:rsid w:val="000E27E2"/>
    <w:rsid w:val="000E2FFA"/>
    <w:rsid w:val="000E312E"/>
    <w:rsid w:val="000E354C"/>
    <w:rsid w:val="000E3588"/>
    <w:rsid w:val="000E40B3"/>
    <w:rsid w:val="000E476D"/>
    <w:rsid w:val="000E507B"/>
    <w:rsid w:val="000E59B2"/>
    <w:rsid w:val="000E5DE4"/>
    <w:rsid w:val="000E6747"/>
    <w:rsid w:val="000E7395"/>
    <w:rsid w:val="000E739E"/>
    <w:rsid w:val="000E759D"/>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1068"/>
    <w:rsid w:val="001110E7"/>
    <w:rsid w:val="001113F1"/>
    <w:rsid w:val="001121D6"/>
    <w:rsid w:val="00112C50"/>
    <w:rsid w:val="00113E6E"/>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191"/>
    <w:rsid w:val="001221D9"/>
    <w:rsid w:val="00122D8F"/>
    <w:rsid w:val="0012369A"/>
    <w:rsid w:val="001238C5"/>
    <w:rsid w:val="00123BB4"/>
    <w:rsid w:val="00123DF4"/>
    <w:rsid w:val="00123F7A"/>
    <w:rsid w:val="00123FC9"/>
    <w:rsid w:val="001243A7"/>
    <w:rsid w:val="00125014"/>
    <w:rsid w:val="00125517"/>
    <w:rsid w:val="00126771"/>
    <w:rsid w:val="001268E5"/>
    <w:rsid w:val="00126A9C"/>
    <w:rsid w:val="00126AD8"/>
    <w:rsid w:val="00126F5C"/>
    <w:rsid w:val="001270EE"/>
    <w:rsid w:val="00127B0C"/>
    <w:rsid w:val="001300B0"/>
    <w:rsid w:val="00130F03"/>
    <w:rsid w:val="00131052"/>
    <w:rsid w:val="00131614"/>
    <w:rsid w:val="0013164A"/>
    <w:rsid w:val="00131FA5"/>
    <w:rsid w:val="00132159"/>
    <w:rsid w:val="00132D28"/>
    <w:rsid w:val="00133409"/>
    <w:rsid w:val="001336B1"/>
    <w:rsid w:val="00133A46"/>
    <w:rsid w:val="00133AC8"/>
    <w:rsid w:val="00133CF0"/>
    <w:rsid w:val="00133E3B"/>
    <w:rsid w:val="00134313"/>
    <w:rsid w:val="00134698"/>
    <w:rsid w:val="001347DC"/>
    <w:rsid w:val="0013525F"/>
    <w:rsid w:val="00135402"/>
    <w:rsid w:val="00135C6D"/>
    <w:rsid w:val="00136051"/>
    <w:rsid w:val="001360FE"/>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B70"/>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BA"/>
    <w:rsid w:val="00156C80"/>
    <w:rsid w:val="00156D2C"/>
    <w:rsid w:val="00157655"/>
    <w:rsid w:val="00160009"/>
    <w:rsid w:val="00160404"/>
    <w:rsid w:val="00161139"/>
    <w:rsid w:val="001613E8"/>
    <w:rsid w:val="00161715"/>
    <w:rsid w:val="001639B8"/>
    <w:rsid w:val="001640E4"/>
    <w:rsid w:val="001646E7"/>
    <w:rsid w:val="00165A2A"/>
    <w:rsid w:val="0016671E"/>
    <w:rsid w:val="00166B0B"/>
    <w:rsid w:val="00166D78"/>
    <w:rsid w:val="00167CFA"/>
    <w:rsid w:val="0017049B"/>
    <w:rsid w:val="00171938"/>
    <w:rsid w:val="00171DC6"/>
    <w:rsid w:val="0017222C"/>
    <w:rsid w:val="00172871"/>
    <w:rsid w:val="00172D36"/>
    <w:rsid w:val="0017370E"/>
    <w:rsid w:val="001739A8"/>
    <w:rsid w:val="00174704"/>
    <w:rsid w:val="00174743"/>
    <w:rsid w:val="001759C0"/>
    <w:rsid w:val="0017628B"/>
    <w:rsid w:val="0017629C"/>
    <w:rsid w:val="0017650F"/>
    <w:rsid w:val="001767C1"/>
    <w:rsid w:val="00176DD8"/>
    <w:rsid w:val="00177054"/>
    <w:rsid w:val="001778D1"/>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2F00"/>
    <w:rsid w:val="00192FC3"/>
    <w:rsid w:val="0019379F"/>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C2E"/>
    <w:rsid w:val="001D0F55"/>
    <w:rsid w:val="001D11BC"/>
    <w:rsid w:val="001D12A2"/>
    <w:rsid w:val="001D1D97"/>
    <w:rsid w:val="001D2635"/>
    <w:rsid w:val="001D26AD"/>
    <w:rsid w:val="001D3258"/>
    <w:rsid w:val="001D4113"/>
    <w:rsid w:val="001D4149"/>
    <w:rsid w:val="001D44C6"/>
    <w:rsid w:val="001D474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68ED"/>
    <w:rsid w:val="001E7059"/>
    <w:rsid w:val="001E70F7"/>
    <w:rsid w:val="001E71D5"/>
    <w:rsid w:val="001E78E7"/>
    <w:rsid w:val="001F0179"/>
    <w:rsid w:val="001F08A9"/>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F8B"/>
    <w:rsid w:val="001F47A5"/>
    <w:rsid w:val="001F4CD3"/>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CB6"/>
    <w:rsid w:val="00203D0E"/>
    <w:rsid w:val="002044AD"/>
    <w:rsid w:val="0020524A"/>
    <w:rsid w:val="002054F1"/>
    <w:rsid w:val="00206036"/>
    <w:rsid w:val="0020662F"/>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5303"/>
    <w:rsid w:val="00215872"/>
    <w:rsid w:val="00217034"/>
    <w:rsid w:val="00217548"/>
    <w:rsid w:val="0021796A"/>
    <w:rsid w:val="00217A99"/>
    <w:rsid w:val="00217F3D"/>
    <w:rsid w:val="00221040"/>
    <w:rsid w:val="00221377"/>
    <w:rsid w:val="00221F80"/>
    <w:rsid w:val="00222160"/>
    <w:rsid w:val="0022292D"/>
    <w:rsid w:val="00222C1D"/>
    <w:rsid w:val="00223F80"/>
    <w:rsid w:val="002240D7"/>
    <w:rsid w:val="002247A8"/>
    <w:rsid w:val="00224EEE"/>
    <w:rsid w:val="0022506A"/>
    <w:rsid w:val="00225992"/>
    <w:rsid w:val="002259B4"/>
    <w:rsid w:val="00227CFA"/>
    <w:rsid w:val="00230071"/>
    <w:rsid w:val="00230380"/>
    <w:rsid w:val="002307F0"/>
    <w:rsid w:val="00230AA3"/>
    <w:rsid w:val="00230ABB"/>
    <w:rsid w:val="00230B35"/>
    <w:rsid w:val="0023101F"/>
    <w:rsid w:val="00231671"/>
    <w:rsid w:val="00231AAC"/>
    <w:rsid w:val="00231E44"/>
    <w:rsid w:val="00231F7F"/>
    <w:rsid w:val="00232079"/>
    <w:rsid w:val="00232FD2"/>
    <w:rsid w:val="00233257"/>
    <w:rsid w:val="0023426F"/>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52F5"/>
    <w:rsid w:val="002654EA"/>
    <w:rsid w:val="0026646E"/>
    <w:rsid w:val="002670ED"/>
    <w:rsid w:val="002674EA"/>
    <w:rsid w:val="002701F4"/>
    <w:rsid w:val="00270859"/>
    <w:rsid w:val="00270C96"/>
    <w:rsid w:val="002716BA"/>
    <w:rsid w:val="00272640"/>
    <w:rsid w:val="00272A24"/>
    <w:rsid w:val="00272C9C"/>
    <w:rsid w:val="00273176"/>
    <w:rsid w:val="0027357E"/>
    <w:rsid w:val="00273DC8"/>
    <w:rsid w:val="00273E6F"/>
    <w:rsid w:val="00274796"/>
    <w:rsid w:val="00276916"/>
    <w:rsid w:val="00276C67"/>
    <w:rsid w:val="002777C3"/>
    <w:rsid w:val="00277930"/>
    <w:rsid w:val="0028003D"/>
    <w:rsid w:val="00280B2A"/>
    <w:rsid w:val="00280BE1"/>
    <w:rsid w:val="00280D47"/>
    <w:rsid w:val="00280D6E"/>
    <w:rsid w:val="00280FB5"/>
    <w:rsid w:val="00281572"/>
    <w:rsid w:val="002815DF"/>
    <w:rsid w:val="00281D96"/>
    <w:rsid w:val="0028247F"/>
    <w:rsid w:val="00282E41"/>
    <w:rsid w:val="002835EA"/>
    <w:rsid w:val="00283A39"/>
    <w:rsid w:val="00284578"/>
    <w:rsid w:val="00285549"/>
    <w:rsid w:val="00285D76"/>
    <w:rsid w:val="002868CA"/>
    <w:rsid w:val="00286C37"/>
    <w:rsid w:val="00286CF6"/>
    <w:rsid w:val="00286F0F"/>
    <w:rsid w:val="002873A8"/>
    <w:rsid w:val="0028753B"/>
    <w:rsid w:val="0028761E"/>
    <w:rsid w:val="002878F0"/>
    <w:rsid w:val="002905A7"/>
    <w:rsid w:val="00290848"/>
    <w:rsid w:val="00290963"/>
    <w:rsid w:val="00290A4F"/>
    <w:rsid w:val="002917A0"/>
    <w:rsid w:val="00291F98"/>
    <w:rsid w:val="002923B9"/>
    <w:rsid w:val="002926D9"/>
    <w:rsid w:val="00293257"/>
    <w:rsid w:val="00293670"/>
    <w:rsid w:val="0029440D"/>
    <w:rsid w:val="00294544"/>
    <w:rsid w:val="002969C4"/>
    <w:rsid w:val="00296D59"/>
    <w:rsid w:val="00297449"/>
    <w:rsid w:val="00297524"/>
    <w:rsid w:val="002978DC"/>
    <w:rsid w:val="00297B42"/>
    <w:rsid w:val="002A1047"/>
    <w:rsid w:val="002A202E"/>
    <w:rsid w:val="002A2210"/>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EC0"/>
    <w:rsid w:val="002A727B"/>
    <w:rsid w:val="002A7A0D"/>
    <w:rsid w:val="002A7C2F"/>
    <w:rsid w:val="002A7C38"/>
    <w:rsid w:val="002A7E22"/>
    <w:rsid w:val="002A7FDA"/>
    <w:rsid w:val="002B0863"/>
    <w:rsid w:val="002B0A27"/>
    <w:rsid w:val="002B0D62"/>
    <w:rsid w:val="002B10B3"/>
    <w:rsid w:val="002B140B"/>
    <w:rsid w:val="002B1724"/>
    <w:rsid w:val="002B1B88"/>
    <w:rsid w:val="002B2437"/>
    <w:rsid w:val="002B265D"/>
    <w:rsid w:val="002B28AB"/>
    <w:rsid w:val="002B2D61"/>
    <w:rsid w:val="002B3202"/>
    <w:rsid w:val="002B3235"/>
    <w:rsid w:val="002B330B"/>
    <w:rsid w:val="002B3D44"/>
    <w:rsid w:val="002B3E98"/>
    <w:rsid w:val="002B3F03"/>
    <w:rsid w:val="002B3F4B"/>
    <w:rsid w:val="002B41D4"/>
    <w:rsid w:val="002B4812"/>
    <w:rsid w:val="002B4903"/>
    <w:rsid w:val="002B599D"/>
    <w:rsid w:val="002B68E0"/>
    <w:rsid w:val="002B716F"/>
    <w:rsid w:val="002B77C9"/>
    <w:rsid w:val="002B7E9B"/>
    <w:rsid w:val="002C01C5"/>
    <w:rsid w:val="002C03F5"/>
    <w:rsid w:val="002C04F5"/>
    <w:rsid w:val="002C0F9E"/>
    <w:rsid w:val="002C2297"/>
    <w:rsid w:val="002C2901"/>
    <w:rsid w:val="002C2E05"/>
    <w:rsid w:val="002C37FA"/>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22CF"/>
    <w:rsid w:val="002E264F"/>
    <w:rsid w:val="002E2842"/>
    <w:rsid w:val="002E28AF"/>
    <w:rsid w:val="002E2A13"/>
    <w:rsid w:val="002E2CF6"/>
    <w:rsid w:val="002E35B0"/>
    <w:rsid w:val="002E48B5"/>
    <w:rsid w:val="002E4DDC"/>
    <w:rsid w:val="002E4FCA"/>
    <w:rsid w:val="002E51A2"/>
    <w:rsid w:val="002E5237"/>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10F"/>
    <w:rsid w:val="002F7B1B"/>
    <w:rsid w:val="002F7C1C"/>
    <w:rsid w:val="002F7F9F"/>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AA"/>
    <w:rsid w:val="003122A5"/>
    <w:rsid w:val="00312572"/>
    <w:rsid w:val="003128EC"/>
    <w:rsid w:val="00312DF6"/>
    <w:rsid w:val="0031339C"/>
    <w:rsid w:val="0031364F"/>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F8"/>
    <w:rsid w:val="003214FD"/>
    <w:rsid w:val="00321CFD"/>
    <w:rsid w:val="00321D61"/>
    <w:rsid w:val="00322C00"/>
    <w:rsid w:val="00323440"/>
    <w:rsid w:val="003234C1"/>
    <w:rsid w:val="00323AB5"/>
    <w:rsid w:val="00323CF3"/>
    <w:rsid w:val="00325770"/>
    <w:rsid w:val="003262C8"/>
    <w:rsid w:val="00326300"/>
    <w:rsid w:val="003263BA"/>
    <w:rsid w:val="00327452"/>
    <w:rsid w:val="00327817"/>
    <w:rsid w:val="003278B4"/>
    <w:rsid w:val="00327EBA"/>
    <w:rsid w:val="00330734"/>
    <w:rsid w:val="00331660"/>
    <w:rsid w:val="00331A53"/>
    <w:rsid w:val="00331AC1"/>
    <w:rsid w:val="0033268C"/>
    <w:rsid w:val="00332E00"/>
    <w:rsid w:val="0033301B"/>
    <w:rsid w:val="00333287"/>
    <w:rsid w:val="00333DE7"/>
    <w:rsid w:val="00333FB9"/>
    <w:rsid w:val="00334457"/>
    <w:rsid w:val="00334667"/>
    <w:rsid w:val="00334902"/>
    <w:rsid w:val="00336009"/>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F08"/>
    <w:rsid w:val="0034512E"/>
    <w:rsid w:val="0034584F"/>
    <w:rsid w:val="0034652D"/>
    <w:rsid w:val="0034662B"/>
    <w:rsid w:val="0034733E"/>
    <w:rsid w:val="00347BDF"/>
    <w:rsid w:val="00347C3E"/>
    <w:rsid w:val="00347FD2"/>
    <w:rsid w:val="00350058"/>
    <w:rsid w:val="00350B4B"/>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60195"/>
    <w:rsid w:val="0036060A"/>
    <w:rsid w:val="003608E6"/>
    <w:rsid w:val="00360A87"/>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76"/>
    <w:rsid w:val="00365EE7"/>
    <w:rsid w:val="003660BC"/>
    <w:rsid w:val="00366782"/>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5275"/>
    <w:rsid w:val="00376076"/>
    <w:rsid w:val="00376427"/>
    <w:rsid w:val="00376792"/>
    <w:rsid w:val="003771C4"/>
    <w:rsid w:val="00377401"/>
    <w:rsid w:val="00377588"/>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4212"/>
    <w:rsid w:val="00395553"/>
    <w:rsid w:val="00396578"/>
    <w:rsid w:val="00396753"/>
    <w:rsid w:val="0039719F"/>
    <w:rsid w:val="0039754F"/>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A5"/>
    <w:rsid w:val="003B65D6"/>
    <w:rsid w:val="003B6DFD"/>
    <w:rsid w:val="003B6EFB"/>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473"/>
    <w:rsid w:val="003F1C8C"/>
    <w:rsid w:val="003F1C8E"/>
    <w:rsid w:val="003F292A"/>
    <w:rsid w:val="003F309B"/>
    <w:rsid w:val="003F31D4"/>
    <w:rsid w:val="003F3A41"/>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2131"/>
    <w:rsid w:val="00403261"/>
    <w:rsid w:val="0040335B"/>
    <w:rsid w:val="00403576"/>
    <w:rsid w:val="00403985"/>
    <w:rsid w:val="00403F1D"/>
    <w:rsid w:val="00403FA7"/>
    <w:rsid w:val="00404113"/>
    <w:rsid w:val="00404203"/>
    <w:rsid w:val="00404261"/>
    <w:rsid w:val="00404748"/>
    <w:rsid w:val="00404F3B"/>
    <w:rsid w:val="004054A4"/>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6E34"/>
    <w:rsid w:val="00427327"/>
    <w:rsid w:val="004300D1"/>
    <w:rsid w:val="004306D3"/>
    <w:rsid w:val="00430CFE"/>
    <w:rsid w:val="004310F8"/>
    <w:rsid w:val="00431862"/>
    <w:rsid w:val="004322A8"/>
    <w:rsid w:val="00432629"/>
    <w:rsid w:val="004328B2"/>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9AC"/>
    <w:rsid w:val="00441D6D"/>
    <w:rsid w:val="00442C46"/>
    <w:rsid w:val="00442D4D"/>
    <w:rsid w:val="00443115"/>
    <w:rsid w:val="004437DB"/>
    <w:rsid w:val="00443A4E"/>
    <w:rsid w:val="00444875"/>
    <w:rsid w:val="00444CF0"/>
    <w:rsid w:val="004454BD"/>
    <w:rsid w:val="0044563A"/>
    <w:rsid w:val="00445A0A"/>
    <w:rsid w:val="00445E68"/>
    <w:rsid w:val="004463B4"/>
    <w:rsid w:val="004471D6"/>
    <w:rsid w:val="004474D2"/>
    <w:rsid w:val="00447913"/>
    <w:rsid w:val="004500A7"/>
    <w:rsid w:val="004501FB"/>
    <w:rsid w:val="00450818"/>
    <w:rsid w:val="00450ADD"/>
    <w:rsid w:val="00450EFA"/>
    <w:rsid w:val="0045101B"/>
    <w:rsid w:val="0045126B"/>
    <w:rsid w:val="00451276"/>
    <w:rsid w:val="00451880"/>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A0"/>
    <w:rsid w:val="00466C40"/>
    <w:rsid w:val="004673F5"/>
    <w:rsid w:val="00467965"/>
    <w:rsid w:val="00467BD6"/>
    <w:rsid w:val="00470757"/>
    <w:rsid w:val="00470E65"/>
    <w:rsid w:val="004710A3"/>
    <w:rsid w:val="00471563"/>
    <w:rsid w:val="004719A0"/>
    <w:rsid w:val="00471C65"/>
    <w:rsid w:val="0047217D"/>
    <w:rsid w:val="00472499"/>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185F"/>
    <w:rsid w:val="00482533"/>
    <w:rsid w:val="00483219"/>
    <w:rsid w:val="00483490"/>
    <w:rsid w:val="004837AE"/>
    <w:rsid w:val="00483929"/>
    <w:rsid w:val="00483A6B"/>
    <w:rsid w:val="00483B37"/>
    <w:rsid w:val="00485013"/>
    <w:rsid w:val="0048589C"/>
    <w:rsid w:val="00485D65"/>
    <w:rsid w:val="00486F2A"/>
    <w:rsid w:val="0048713F"/>
    <w:rsid w:val="0048724F"/>
    <w:rsid w:val="00487680"/>
    <w:rsid w:val="00490441"/>
    <w:rsid w:val="00490560"/>
    <w:rsid w:val="004910D2"/>
    <w:rsid w:val="004911A5"/>
    <w:rsid w:val="00491B2A"/>
    <w:rsid w:val="00491FC9"/>
    <w:rsid w:val="00492007"/>
    <w:rsid w:val="00492372"/>
    <w:rsid w:val="0049260E"/>
    <w:rsid w:val="00492A5C"/>
    <w:rsid w:val="00492D7B"/>
    <w:rsid w:val="00493235"/>
    <w:rsid w:val="00494ADD"/>
    <w:rsid w:val="00494EAF"/>
    <w:rsid w:val="00495A2C"/>
    <w:rsid w:val="00495A47"/>
    <w:rsid w:val="00495B87"/>
    <w:rsid w:val="004960FC"/>
    <w:rsid w:val="004965B0"/>
    <w:rsid w:val="00496A26"/>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6157"/>
    <w:rsid w:val="004A6B94"/>
    <w:rsid w:val="004A72BF"/>
    <w:rsid w:val="004A7A1E"/>
    <w:rsid w:val="004B101E"/>
    <w:rsid w:val="004B12F8"/>
    <w:rsid w:val="004B1369"/>
    <w:rsid w:val="004B1784"/>
    <w:rsid w:val="004B1863"/>
    <w:rsid w:val="004B19AB"/>
    <w:rsid w:val="004B19D7"/>
    <w:rsid w:val="004B1A8C"/>
    <w:rsid w:val="004B1C25"/>
    <w:rsid w:val="004B1CC4"/>
    <w:rsid w:val="004B24E3"/>
    <w:rsid w:val="004B29BF"/>
    <w:rsid w:val="004B3169"/>
    <w:rsid w:val="004B31D3"/>
    <w:rsid w:val="004B34E9"/>
    <w:rsid w:val="004B399F"/>
    <w:rsid w:val="004B47E3"/>
    <w:rsid w:val="004B4A9D"/>
    <w:rsid w:val="004B59C1"/>
    <w:rsid w:val="004B5D83"/>
    <w:rsid w:val="004B606D"/>
    <w:rsid w:val="004B6B96"/>
    <w:rsid w:val="004B6BD6"/>
    <w:rsid w:val="004B777E"/>
    <w:rsid w:val="004C052B"/>
    <w:rsid w:val="004C068D"/>
    <w:rsid w:val="004C1CE4"/>
    <w:rsid w:val="004C2ABD"/>
    <w:rsid w:val="004C3545"/>
    <w:rsid w:val="004C39C6"/>
    <w:rsid w:val="004C43A3"/>
    <w:rsid w:val="004C44F5"/>
    <w:rsid w:val="004C49E3"/>
    <w:rsid w:val="004C4CBF"/>
    <w:rsid w:val="004C55E1"/>
    <w:rsid w:val="004C56B1"/>
    <w:rsid w:val="004C5728"/>
    <w:rsid w:val="004C5808"/>
    <w:rsid w:val="004C5F36"/>
    <w:rsid w:val="004C6002"/>
    <w:rsid w:val="004C6129"/>
    <w:rsid w:val="004C7112"/>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5586"/>
    <w:rsid w:val="004D5727"/>
    <w:rsid w:val="004D580B"/>
    <w:rsid w:val="004D5865"/>
    <w:rsid w:val="004D6065"/>
    <w:rsid w:val="004D60AB"/>
    <w:rsid w:val="004D620B"/>
    <w:rsid w:val="004D6C4F"/>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440"/>
    <w:rsid w:val="004E4CB6"/>
    <w:rsid w:val="004E5BDF"/>
    <w:rsid w:val="004E6BA8"/>
    <w:rsid w:val="004E73FC"/>
    <w:rsid w:val="004E7578"/>
    <w:rsid w:val="004E792E"/>
    <w:rsid w:val="004E7BD0"/>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7EAB"/>
    <w:rsid w:val="005002D3"/>
    <w:rsid w:val="00500885"/>
    <w:rsid w:val="0050157D"/>
    <w:rsid w:val="00501600"/>
    <w:rsid w:val="00501976"/>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F2E"/>
    <w:rsid w:val="00507108"/>
    <w:rsid w:val="0050719F"/>
    <w:rsid w:val="0050787E"/>
    <w:rsid w:val="00510076"/>
    <w:rsid w:val="00510231"/>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66E2"/>
    <w:rsid w:val="00517269"/>
    <w:rsid w:val="005174DA"/>
    <w:rsid w:val="00517E1E"/>
    <w:rsid w:val="00520241"/>
    <w:rsid w:val="005205EF"/>
    <w:rsid w:val="00520615"/>
    <w:rsid w:val="00520C77"/>
    <w:rsid w:val="00521F34"/>
    <w:rsid w:val="00521FE8"/>
    <w:rsid w:val="00522779"/>
    <w:rsid w:val="00522A91"/>
    <w:rsid w:val="00522F1A"/>
    <w:rsid w:val="0052305B"/>
    <w:rsid w:val="00523314"/>
    <w:rsid w:val="005239C1"/>
    <w:rsid w:val="00523BAF"/>
    <w:rsid w:val="005243B4"/>
    <w:rsid w:val="0052516A"/>
    <w:rsid w:val="005254DC"/>
    <w:rsid w:val="005262C0"/>
    <w:rsid w:val="005267EE"/>
    <w:rsid w:val="00526D47"/>
    <w:rsid w:val="00526D85"/>
    <w:rsid w:val="00526F5B"/>
    <w:rsid w:val="005271B5"/>
    <w:rsid w:val="00527850"/>
    <w:rsid w:val="00527FFB"/>
    <w:rsid w:val="00530490"/>
    <w:rsid w:val="00530AF7"/>
    <w:rsid w:val="005312D5"/>
    <w:rsid w:val="005318B8"/>
    <w:rsid w:val="00531CAB"/>
    <w:rsid w:val="005322F5"/>
    <w:rsid w:val="005327FF"/>
    <w:rsid w:val="005334E4"/>
    <w:rsid w:val="0053438A"/>
    <w:rsid w:val="005346D5"/>
    <w:rsid w:val="005346F4"/>
    <w:rsid w:val="005359B6"/>
    <w:rsid w:val="00535F8C"/>
    <w:rsid w:val="00536202"/>
    <w:rsid w:val="005365F0"/>
    <w:rsid w:val="00536C87"/>
    <w:rsid w:val="00536CC9"/>
    <w:rsid w:val="00536F02"/>
    <w:rsid w:val="00537032"/>
    <w:rsid w:val="0053760A"/>
    <w:rsid w:val="00537782"/>
    <w:rsid w:val="0054020C"/>
    <w:rsid w:val="0054041F"/>
    <w:rsid w:val="00541382"/>
    <w:rsid w:val="00541FFD"/>
    <w:rsid w:val="005421E2"/>
    <w:rsid w:val="0054242F"/>
    <w:rsid w:val="005424CB"/>
    <w:rsid w:val="00542A85"/>
    <w:rsid w:val="005432DB"/>
    <w:rsid w:val="00543322"/>
    <w:rsid w:val="00544005"/>
    <w:rsid w:val="0054458B"/>
    <w:rsid w:val="00545C4E"/>
    <w:rsid w:val="00545CEF"/>
    <w:rsid w:val="00546852"/>
    <w:rsid w:val="0054775D"/>
    <w:rsid w:val="00547934"/>
    <w:rsid w:val="00547C05"/>
    <w:rsid w:val="00547CB7"/>
    <w:rsid w:val="00550785"/>
    <w:rsid w:val="00550B14"/>
    <w:rsid w:val="00551113"/>
    <w:rsid w:val="00551CC2"/>
    <w:rsid w:val="00552029"/>
    <w:rsid w:val="0055373A"/>
    <w:rsid w:val="00553965"/>
    <w:rsid w:val="00553BF7"/>
    <w:rsid w:val="00553CB3"/>
    <w:rsid w:val="00553FFA"/>
    <w:rsid w:val="00555597"/>
    <w:rsid w:val="00555FBC"/>
    <w:rsid w:val="00556001"/>
    <w:rsid w:val="00556387"/>
    <w:rsid w:val="0055642C"/>
    <w:rsid w:val="00556814"/>
    <w:rsid w:val="00556976"/>
    <w:rsid w:val="00556F4F"/>
    <w:rsid w:val="00556F56"/>
    <w:rsid w:val="0055753B"/>
    <w:rsid w:val="00557883"/>
    <w:rsid w:val="00557F67"/>
    <w:rsid w:val="0056103A"/>
    <w:rsid w:val="005618D0"/>
    <w:rsid w:val="00561C1E"/>
    <w:rsid w:val="005628F0"/>
    <w:rsid w:val="00562931"/>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F60"/>
    <w:rsid w:val="00575C4F"/>
    <w:rsid w:val="00575D46"/>
    <w:rsid w:val="00575F56"/>
    <w:rsid w:val="005761EA"/>
    <w:rsid w:val="005763E6"/>
    <w:rsid w:val="00576801"/>
    <w:rsid w:val="00576AE7"/>
    <w:rsid w:val="005772F2"/>
    <w:rsid w:val="0057745A"/>
    <w:rsid w:val="00577955"/>
    <w:rsid w:val="00577AB3"/>
    <w:rsid w:val="00577AE6"/>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87B75"/>
    <w:rsid w:val="0059182F"/>
    <w:rsid w:val="00591CCF"/>
    <w:rsid w:val="00591DBF"/>
    <w:rsid w:val="00593F80"/>
    <w:rsid w:val="00594403"/>
    <w:rsid w:val="00594A6F"/>
    <w:rsid w:val="00594F38"/>
    <w:rsid w:val="0059527F"/>
    <w:rsid w:val="00595759"/>
    <w:rsid w:val="005959E8"/>
    <w:rsid w:val="0059610B"/>
    <w:rsid w:val="00596182"/>
    <w:rsid w:val="00596E29"/>
    <w:rsid w:val="00596F7C"/>
    <w:rsid w:val="00597E27"/>
    <w:rsid w:val="00597EB9"/>
    <w:rsid w:val="005A0618"/>
    <w:rsid w:val="005A074B"/>
    <w:rsid w:val="005A0811"/>
    <w:rsid w:val="005A10DB"/>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502"/>
    <w:rsid w:val="005B5833"/>
    <w:rsid w:val="005B5E7A"/>
    <w:rsid w:val="005B5F34"/>
    <w:rsid w:val="005B5FFD"/>
    <w:rsid w:val="005B65FE"/>
    <w:rsid w:val="005B6696"/>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EBC"/>
    <w:rsid w:val="005F356A"/>
    <w:rsid w:val="005F3D0A"/>
    <w:rsid w:val="005F3F71"/>
    <w:rsid w:val="005F4C4C"/>
    <w:rsid w:val="005F5347"/>
    <w:rsid w:val="005F5B17"/>
    <w:rsid w:val="005F6416"/>
    <w:rsid w:val="005F6477"/>
    <w:rsid w:val="005F66CE"/>
    <w:rsid w:val="005F7655"/>
    <w:rsid w:val="005F7898"/>
    <w:rsid w:val="005F7A9E"/>
    <w:rsid w:val="005F7C9F"/>
    <w:rsid w:val="006003CE"/>
    <w:rsid w:val="0060050B"/>
    <w:rsid w:val="006007C1"/>
    <w:rsid w:val="00600EBA"/>
    <w:rsid w:val="00601402"/>
    <w:rsid w:val="006032ED"/>
    <w:rsid w:val="006037CB"/>
    <w:rsid w:val="0060380E"/>
    <w:rsid w:val="00603CB7"/>
    <w:rsid w:val="00603F30"/>
    <w:rsid w:val="006049AB"/>
    <w:rsid w:val="0060549A"/>
    <w:rsid w:val="00605B3C"/>
    <w:rsid w:val="006067FC"/>
    <w:rsid w:val="00606B5F"/>
    <w:rsid w:val="0060772E"/>
    <w:rsid w:val="00607887"/>
    <w:rsid w:val="00610DBD"/>
    <w:rsid w:val="00610FF5"/>
    <w:rsid w:val="00611E7C"/>
    <w:rsid w:val="00612811"/>
    <w:rsid w:val="00612D81"/>
    <w:rsid w:val="00612E88"/>
    <w:rsid w:val="00613032"/>
    <w:rsid w:val="0061369B"/>
    <w:rsid w:val="00613B1E"/>
    <w:rsid w:val="00614585"/>
    <w:rsid w:val="00614D7E"/>
    <w:rsid w:val="00614E76"/>
    <w:rsid w:val="006154FF"/>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8E7"/>
    <w:rsid w:val="006259CC"/>
    <w:rsid w:val="0062690D"/>
    <w:rsid w:val="00627891"/>
    <w:rsid w:val="00627AF6"/>
    <w:rsid w:val="00630852"/>
    <w:rsid w:val="00631EB5"/>
    <w:rsid w:val="0063271E"/>
    <w:rsid w:val="00632AA9"/>
    <w:rsid w:val="00632B32"/>
    <w:rsid w:val="00634260"/>
    <w:rsid w:val="006342AE"/>
    <w:rsid w:val="00635122"/>
    <w:rsid w:val="006353F5"/>
    <w:rsid w:val="00635500"/>
    <w:rsid w:val="0063552A"/>
    <w:rsid w:val="00635639"/>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16F3"/>
    <w:rsid w:val="00642FE5"/>
    <w:rsid w:val="006433B0"/>
    <w:rsid w:val="006438BA"/>
    <w:rsid w:val="00643F81"/>
    <w:rsid w:val="0064439A"/>
    <w:rsid w:val="00645860"/>
    <w:rsid w:val="006458BB"/>
    <w:rsid w:val="006459EC"/>
    <w:rsid w:val="00646470"/>
    <w:rsid w:val="006465FD"/>
    <w:rsid w:val="00646639"/>
    <w:rsid w:val="00646B08"/>
    <w:rsid w:val="00646C7B"/>
    <w:rsid w:val="006472C8"/>
    <w:rsid w:val="006476F1"/>
    <w:rsid w:val="00650555"/>
    <w:rsid w:val="00651436"/>
    <w:rsid w:val="00651B66"/>
    <w:rsid w:val="00651DEE"/>
    <w:rsid w:val="00652116"/>
    <w:rsid w:val="00652EDA"/>
    <w:rsid w:val="00653447"/>
    <w:rsid w:val="00653567"/>
    <w:rsid w:val="0065415F"/>
    <w:rsid w:val="00655775"/>
    <w:rsid w:val="00655A59"/>
    <w:rsid w:val="0065721E"/>
    <w:rsid w:val="00657FD2"/>
    <w:rsid w:val="0066071F"/>
    <w:rsid w:val="006618B6"/>
    <w:rsid w:val="00661AA0"/>
    <w:rsid w:val="00662037"/>
    <w:rsid w:val="00663507"/>
    <w:rsid w:val="006638BB"/>
    <w:rsid w:val="00664198"/>
    <w:rsid w:val="00664214"/>
    <w:rsid w:val="00664565"/>
    <w:rsid w:val="00664C0E"/>
    <w:rsid w:val="00664C91"/>
    <w:rsid w:val="00665390"/>
    <w:rsid w:val="00665B01"/>
    <w:rsid w:val="0066605D"/>
    <w:rsid w:val="006662B0"/>
    <w:rsid w:val="0066735C"/>
    <w:rsid w:val="0066748F"/>
    <w:rsid w:val="0067068D"/>
    <w:rsid w:val="006711C0"/>
    <w:rsid w:val="00672A29"/>
    <w:rsid w:val="00673289"/>
    <w:rsid w:val="0067332D"/>
    <w:rsid w:val="00673C2D"/>
    <w:rsid w:val="00673D6F"/>
    <w:rsid w:val="00674772"/>
    <w:rsid w:val="006749BA"/>
    <w:rsid w:val="0067566E"/>
    <w:rsid w:val="00675692"/>
    <w:rsid w:val="00676A99"/>
    <w:rsid w:val="00676D12"/>
    <w:rsid w:val="00676E5C"/>
    <w:rsid w:val="0067719D"/>
    <w:rsid w:val="00677705"/>
    <w:rsid w:val="00677BAF"/>
    <w:rsid w:val="00677C33"/>
    <w:rsid w:val="00677DCE"/>
    <w:rsid w:val="00680382"/>
    <w:rsid w:val="006804A5"/>
    <w:rsid w:val="00680EC9"/>
    <w:rsid w:val="00681088"/>
    <w:rsid w:val="00681B60"/>
    <w:rsid w:val="006825F4"/>
    <w:rsid w:val="006828CD"/>
    <w:rsid w:val="00682BF7"/>
    <w:rsid w:val="00682D44"/>
    <w:rsid w:val="006830E1"/>
    <w:rsid w:val="0068388C"/>
    <w:rsid w:val="00683C9A"/>
    <w:rsid w:val="00684466"/>
    <w:rsid w:val="00684C17"/>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384"/>
    <w:rsid w:val="00694701"/>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B"/>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8E7"/>
    <w:rsid w:val="006C739C"/>
    <w:rsid w:val="006C7465"/>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E92"/>
    <w:rsid w:val="006E2148"/>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CE5"/>
    <w:rsid w:val="006F57D3"/>
    <w:rsid w:val="006F5C58"/>
    <w:rsid w:val="006F660F"/>
    <w:rsid w:val="006F7888"/>
    <w:rsid w:val="006F7EA0"/>
    <w:rsid w:val="00700441"/>
    <w:rsid w:val="007004B8"/>
    <w:rsid w:val="0070068C"/>
    <w:rsid w:val="00700C7B"/>
    <w:rsid w:val="00700DCB"/>
    <w:rsid w:val="00701D5B"/>
    <w:rsid w:val="007036F7"/>
    <w:rsid w:val="0070398C"/>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2AC1"/>
    <w:rsid w:val="00712EC4"/>
    <w:rsid w:val="00713060"/>
    <w:rsid w:val="0071313D"/>
    <w:rsid w:val="0071334E"/>
    <w:rsid w:val="00713601"/>
    <w:rsid w:val="00713814"/>
    <w:rsid w:val="00713CB2"/>
    <w:rsid w:val="00714357"/>
    <w:rsid w:val="007159FD"/>
    <w:rsid w:val="00715BD7"/>
    <w:rsid w:val="00716F83"/>
    <w:rsid w:val="007171B2"/>
    <w:rsid w:val="007176A7"/>
    <w:rsid w:val="00717B48"/>
    <w:rsid w:val="00717D55"/>
    <w:rsid w:val="00717F3D"/>
    <w:rsid w:val="00720251"/>
    <w:rsid w:val="007203B0"/>
    <w:rsid w:val="00720483"/>
    <w:rsid w:val="00720B37"/>
    <w:rsid w:val="00720BBF"/>
    <w:rsid w:val="00721AC4"/>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64F1"/>
    <w:rsid w:val="007366B6"/>
    <w:rsid w:val="00737283"/>
    <w:rsid w:val="00737516"/>
    <w:rsid w:val="007378AD"/>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5ECE"/>
    <w:rsid w:val="00776199"/>
    <w:rsid w:val="007761BE"/>
    <w:rsid w:val="0077677F"/>
    <w:rsid w:val="00776785"/>
    <w:rsid w:val="00780159"/>
    <w:rsid w:val="00780B15"/>
    <w:rsid w:val="00780B24"/>
    <w:rsid w:val="00780C11"/>
    <w:rsid w:val="00780FB4"/>
    <w:rsid w:val="007817FB"/>
    <w:rsid w:val="007819D0"/>
    <w:rsid w:val="00781A36"/>
    <w:rsid w:val="00782101"/>
    <w:rsid w:val="00782E19"/>
    <w:rsid w:val="00783293"/>
    <w:rsid w:val="00783BC1"/>
    <w:rsid w:val="0078406A"/>
    <w:rsid w:val="007841B2"/>
    <w:rsid w:val="00784506"/>
    <w:rsid w:val="00785282"/>
    <w:rsid w:val="00785637"/>
    <w:rsid w:val="007861AA"/>
    <w:rsid w:val="007863BA"/>
    <w:rsid w:val="0078676D"/>
    <w:rsid w:val="00786907"/>
    <w:rsid w:val="0078722D"/>
    <w:rsid w:val="0078736A"/>
    <w:rsid w:val="007874B6"/>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9CE"/>
    <w:rsid w:val="007A0A6E"/>
    <w:rsid w:val="007A231C"/>
    <w:rsid w:val="007A2CDF"/>
    <w:rsid w:val="007A3461"/>
    <w:rsid w:val="007A35A8"/>
    <w:rsid w:val="007A51E1"/>
    <w:rsid w:val="007A5B2D"/>
    <w:rsid w:val="007A6ADC"/>
    <w:rsid w:val="007A6CF4"/>
    <w:rsid w:val="007A6F89"/>
    <w:rsid w:val="007A700C"/>
    <w:rsid w:val="007A74BC"/>
    <w:rsid w:val="007A7568"/>
    <w:rsid w:val="007A7807"/>
    <w:rsid w:val="007A7CAC"/>
    <w:rsid w:val="007B00F0"/>
    <w:rsid w:val="007B0582"/>
    <w:rsid w:val="007B06FE"/>
    <w:rsid w:val="007B0E42"/>
    <w:rsid w:val="007B10D6"/>
    <w:rsid w:val="007B1109"/>
    <w:rsid w:val="007B1412"/>
    <w:rsid w:val="007B3496"/>
    <w:rsid w:val="007B3B9F"/>
    <w:rsid w:val="007B3BF6"/>
    <w:rsid w:val="007B4340"/>
    <w:rsid w:val="007B46C2"/>
    <w:rsid w:val="007B479F"/>
    <w:rsid w:val="007B54C6"/>
    <w:rsid w:val="007B5DE5"/>
    <w:rsid w:val="007B6398"/>
    <w:rsid w:val="007B6A37"/>
    <w:rsid w:val="007B7255"/>
    <w:rsid w:val="007B7E77"/>
    <w:rsid w:val="007C0029"/>
    <w:rsid w:val="007C0CEE"/>
    <w:rsid w:val="007C14B4"/>
    <w:rsid w:val="007C18A0"/>
    <w:rsid w:val="007C2AAC"/>
    <w:rsid w:val="007C3397"/>
    <w:rsid w:val="007C3522"/>
    <w:rsid w:val="007C48D7"/>
    <w:rsid w:val="007C4B3E"/>
    <w:rsid w:val="007C4C5E"/>
    <w:rsid w:val="007C4CC5"/>
    <w:rsid w:val="007C4D69"/>
    <w:rsid w:val="007C4E44"/>
    <w:rsid w:val="007C5033"/>
    <w:rsid w:val="007C53B1"/>
    <w:rsid w:val="007C5414"/>
    <w:rsid w:val="007C5ACD"/>
    <w:rsid w:val="007C5C27"/>
    <w:rsid w:val="007C5E77"/>
    <w:rsid w:val="007C6C83"/>
    <w:rsid w:val="007C6D13"/>
    <w:rsid w:val="007C6EED"/>
    <w:rsid w:val="007C7730"/>
    <w:rsid w:val="007C773C"/>
    <w:rsid w:val="007D049D"/>
    <w:rsid w:val="007D07C7"/>
    <w:rsid w:val="007D1332"/>
    <w:rsid w:val="007D14D2"/>
    <w:rsid w:val="007D1C44"/>
    <w:rsid w:val="007D1EA7"/>
    <w:rsid w:val="007D207A"/>
    <w:rsid w:val="007D23A6"/>
    <w:rsid w:val="007D2581"/>
    <w:rsid w:val="007D2864"/>
    <w:rsid w:val="007D2AEC"/>
    <w:rsid w:val="007D392A"/>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2012"/>
    <w:rsid w:val="007E2F02"/>
    <w:rsid w:val="007E36BB"/>
    <w:rsid w:val="007E466B"/>
    <w:rsid w:val="007E4AD0"/>
    <w:rsid w:val="007E5762"/>
    <w:rsid w:val="007E59CB"/>
    <w:rsid w:val="007E5B61"/>
    <w:rsid w:val="007E5BF4"/>
    <w:rsid w:val="007E5CF7"/>
    <w:rsid w:val="007E63B0"/>
    <w:rsid w:val="007E714A"/>
    <w:rsid w:val="007E793C"/>
    <w:rsid w:val="007F0E28"/>
    <w:rsid w:val="007F12F9"/>
    <w:rsid w:val="007F2001"/>
    <w:rsid w:val="007F23B4"/>
    <w:rsid w:val="007F25F5"/>
    <w:rsid w:val="007F2D0C"/>
    <w:rsid w:val="007F388E"/>
    <w:rsid w:val="007F3CF2"/>
    <w:rsid w:val="007F4673"/>
    <w:rsid w:val="007F4CE9"/>
    <w:rsid w:val="007F4E0F"/>
    <w:rsid w:val="007F59CB"/>
    <w:rsid w:val="007F5C32"/>
    <w:rsid w:val="007F64A1"/>
    <w:rsid w:val="007F64C5"/>
    <w:rsid w:val="00800085"/>
    <w:rsid w:val="00800346"/>
    <w:rsid w:val="00801F5F"/>
    <w:rsid w:val="00801F83"/>
    <w:rsid w:val="00802894"/>
    <w:rsid w:val="00802B20"/>
    <w:rsid w:val="0080324F"/>
    <w:rsid w:val="00803A76"/>
    <w:rsid w:val="00803C14"/>
    <w:rsid w:val="00804E23"/>
    <w:rsid w:val="00804E5B"/>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AAB"/>
    <w:rsid w:val="00822011"/>
    <w:rsid w:val="008221FA"/>
    <w:rsid w:val="008222EA"/>
    <w:rsid w:val="00822413"/>
    <w:rsid w:val="008233B3"/>
    <w:rsid w:val="008243D6"/>
    <w:rsid w:val="00824E89"/>
    <w:rsid w:val="00825232"/>
    <w:rsid w:val="008254C9"/>
    <w:rsid w:val="0082559C"/>
    <w:rsid w:val="008258CE"/>
    <w:rsid w:val="00825B31"/>
    <w:rsid w:val="00825E8D"/>
    <w:rsid w:val="00826BE8"/>
    <w:rsid w:val="00826E29"/>
    <w:rsid w:val="00827330"/>
    <w:rsid w:val="00827645"/>
    <w:rsid w:val="00827A2E"/>
    <w:rsid w:val="00827CA8"/>
    <w:rsid w:val="00827CC0"/>
    <w:rsid w:val="00830C27"/>
    <w:rsid w:val="00830E53"/>
    <w:rsid w:val="00831A46"/>
    <w:rsid w:val="00832140"/>
    <w:rsid w:val="00832650"/>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92E"/>
    <w:rsid w:val="00855E8E"/>
    <w:rsid w:val="00855E97"/>
    <w:rsid w:val="0085639E"/>
    <w:rsid w:val="00856D71"/>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4E7"/>
    <w:rsid w:val="00876500"/>
    <w:rsid w:val="00877460"/>
    <w:rsid w:val="00877956"/>
    <w:rsid w:val="008779C4"/>
    <w:rsid w:val="00877A05"/>
    <w:rsid w:val="00877F2B"/>
    <w:rsid w:val="00880211"/>
    <w:rsid w:val="008802BC"/>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A1C"/>
    <w:rsid w:val="00890D09"/>
    <w:rsid w:val="008910FB"/>
    <w:rsid w:val="008911CC"/>
    <w:rsid w:val="008921A9"/>
    <w:rsid w:val="008924D8"/>
    <w:rsid w:val="00893121"/>
    <w:rsid w:val="0089313F"/>
    <w:rsid w:val="0089322E"/>
    <w:rsid w:val="008938E0"/>
    <w:rsid w:val="00894196"/>
    <w:rsid w:val="008946B6"/>
    <w:rsid w:val="00894987"/>
    <w:rsid w:val="00895443"/>
    <w:rsid w:val="0089595E"/>
    <w:rsid w:val="00895B46"/>
    <w:rsid w:val="00895E10"/>
    <w:rsid w:val="00895F39"/>
    <w:rsid w:val="008961A8"/>
    <w:rsid w:val="0089622C"/>
    <w:rsid w:val="008964B9"/>
    <w:rsid w:val="00896E87"/>
    <w:rsid w:val="00897295"/>
    <w:rsid w:val="00897348"/>
    <w:rsid w:val="00897712"/>
    <w:rsid w:val="008A012D"/>
    <w:rsid w:val="008A0ADD"/>
    <w:rsid w:val="008A0D52"/>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C84"/>
    <w:rsid w:val="008A6C98"/>
    <w:rsid w:val="008A75E3"/>
    <w:rsid w:val="008A7E40"/>
    <w:rsid w:val="008B05AD"/>
    <w:rsid w:val="008B067F"/>
    <w:rsid w:val="008B0B25"/>
    <w:rsid w:val="008B0EDE"/>
    <w:rsid w:val="008B1B54"/>
    <w:rsid w:val="008B2524"/>
    <w:rsid w:val="008B2A4A"/>
    <w:rsid w:val="008B2D5C"/>
    <w:rsid w:val="008B318C"/>
    <w:rsid w:val="008B3CD4"/>
    <w:rsid w:val="008B452C"/>
    <w:rsid w:val="008B4622"/>
    <w:rsid w:val="008B4A64"/>
    <w:rsid w:val="008B4C60"/>
    <w:rsid w:val="008B4EED"/>
    <w:rsid w:val="008B5255"/>
    <w:rsid w:val="008B5D32"/>
    <w:rsid w:val="008B5FB1"/>
    <w:rsid w:val="008B6022"/>
    <w:rsid w:val="008B656A"/>
    <w:rsid w:val="008B67CC"/>
    <w:rsid w:val="008B69BD"/>
    <w:rsid w:val="008B7111"/>
    <w:rsid w:val="008B712C"/>
    <w:rsid w:val="008B7244"/>
    <w:rsid w:val="008B7549"/>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B72"/>
    <w:rsid w:val="008C5F3E"/>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7E5"/>
    <w:rsid w:val="008D59CA"/>
    <w:rsid w:val="008D610B"/>
    <w:rsid w:val="008D731B"/>
    <w:rsid w:val="008D73AE"/>
    <w:rsid w:val="008D7EAC"/>
    <w:rsid w:val="008E0514"/>
    <w:rsid w:val="008E0B3E"/>
    <w:rsid w:val="008E0F2A"/>
    <w:rsid w:val="008E21EE"/>
    <w:rsid w:val="008E262A"/>
    <w:rsid w:val="008E28D6"/>
    <w:rsid w:val="008E29E9"/>
    <w:rsid w:val="008E2E08"/>
    <w:rsid w:val="008E306B"/>
    <w:rsid w:val="008E3301"/>
    <w:rsid w:val="008E36CE"/>
    <w:rsid w:val="008E3937"/>
    <w:rsid w:val="008E39CE"/>
    <w:rsid w:val="008E3F39"/>
    <w:rsid w:val="008E4231"/>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30EB"/>
    <w:rsid w:val="008F39D9"/>
    <w:rsid w:val="008F43EA"/>
    <w:rsid w:val="008F453F"/>
    <w:rsid w:val="008F4C91"/>
    <w:rsid w:val="008F51EC"/>
    <w:rsid w:val="008F51FF"/>
    <w:rsid w:val="008F527C"/>
    <w:rsid w:val="008F55AF"/>
    <w:rsid w:val="008F5757"/>
    <w:rsid w:val="008F595F"/>
    <w:rsid w:val="008F62A6"/>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ED7"/>
    <w:rsid w:val="00914026"/>
    <w:rsid w:val="00914F8D"/>
    <w:rsid w:val="00914FB2"/>
    <w:rsid w:val="00915215"/>
    <w:rsid w:val="009153B9"/>
    <w:rsid w:val="00915408"/>
    <w:rsid w:val="0091540C"/>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E2"/>
    <w:rsid w:val="0092415E"/>
    <w:rsid w:val="009241DD"/>
    <w:rsid w:val="00924812"/>
    <w:rsid w:val="00924BA3"/>
    <w:rsid w:val="0092595C"/>
    <w:rsid w:val="009259B5"/>
    <w:rsid w:val="00926396"/>
    <w:rsid w:val="00926742"/>
    <w:rsid w:val="009268F3"/>
    <w:rsid w:val="00927E17"/>
    <w:rsid w:val="00930890"/>
    <w:rsid w:val="00930907"/>
    <w:rsid w:val="00930ED8"/>
    <w:rsid w:val="009311C1"/>
    <w:rsid w:val="009317D4"/>
    <w:rsid w:val="00931A93"/>
    <w:rsid w:val="00931BA9"/>
    <w:rsid w:val="00932E3A"/>
    <w:rsid w:val="00932EE9"/>
    <w:rsid w:val="009333D2"/>
    <w:rsid w:val="009351E4"/>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361"/>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3044"/>
    <w:rsid w:val="0096340D"/>
    <w:rsid w:val="00963554"/>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D57"/>
    <w:rsid w:val="00974F24"/>
    <w:rsid w:val="00975D7A"/>
    <w:rsid w:val="00976510"/>
    <w:rsid w:val="009766DA"/>
    <w:rsid w:val="0097694D"/>
    <w:rsid w:val="00977179"/>
    <w:rsid w:val="009772E4"/>
    <w:rsid w:val="0098006A"/>
    <w:rsid w:val="00980158"/>
    <w:rsid w:val="00980B28"/>
    <w:rsid w:val="0098133C"/>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CAD"/>
    <w:rsid w:val="00990EEA"/>
    <w:rsid w:val="00990FA0"/>
    <w:rsid w:val="00991BCF"/>
    <w:rsid w:val="009923F9"/>
    <w:rsid w:val="00992405"/>
    <w:rsid w:val="00992CD3"/>
    <w:rsid w:val="00992DB8"/>
    <w:rsid w:val="00994072"/>
    <w:rsid w:val="00994133"/>
    <w:rsid w:val="009941B5"/>
    <w:rsid w:val="009944B7"/>
    <w:rsid w:val="00994754"/>
    <w:rsid w:val="00994A85"/>
    <w:rsid w:val="00994C62"/>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430B"/>
    <w:rsid w:val="009A4A69"/>
    <w:rsid w:val="009A4C40"/>
    <w:rsid w:val="009A5967"/>
    <w:rsid w:val="009A684A"/>
    <w:rsid w:val="009A686A"/>
    <w:rsid w:val="009A7A75"/>
    <w:rsid w:val="009A7E84"/>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20C4"/>
    <w:rsid w:val="009C2BC0"/>
    <w:rsid w:val="009C2D89"/>
    <w:rsid w:val="009C3441"/>
    <w:rsid w:val="009C35A4"/>
    <w:rsid w:val="009C3B13"/>
    <w:rsid w:val="009C3BBC"/>
    <w:rsid w:val="009C47D3"/>
    <w:rsid w:val="009C4B2F"/>
    <w:rsid w:val="009C4FD1"/>
    <w:rsid w:val="009C502F"/>
    <w:rsid w:val="009C5B0F"/>
    <w:rsid w:val="009C5B77"/>
    <w:rsid w:val="009C5BD7"/>
    <w:rsid w:val="009C5D82"/>
    <w:rsid w:val="009C614E"/>
    <w:rsid w:val="009C676C"/>
    <w:rsid w:val="009C67BF"/>
    <w:rsid w:val="009D014F"/>
    <w:rsid w:val="009D1AA0"/>
    <w:rsid w:val="009D1DC9"/>
    <w:rsid w:val="009D2CAC"/>
    <w:rsid w:val="009D4725"/>
    <w:rsid w:val="009D472D"/>
    <w:rsid w:val="009D50A8"/>
    <w:rsid w:val="009D52F8"/>
    <w:rsid w:val="009D55D2"/>
    <w:rsid w:val="009D6A0B"/>
    <w:rsid w:val="009D6D48"/>
    <w:rsid w:val="009D6DFC"/>
    <w:rsid w:val="009D70B0"/>
    <w:rsid w:val="009D7C37"/>
    <w:rsid w:val="009E0C07"/>
    <w:rsid w:val="009E1378"/>
    <w:rsid w:val="009E1462"/>
    <w:rsid w:val="009E1C0B"/>
    <w:rsid w:val="009E1E68"/>
    <w:rsid w:val="009E2220"/>
    <w:rsid w:val="009E22A5"/>
    <w:rsid w:val="009E3111"/>
    <w:rsid w:val="009E3422"/>
    <w:rsid w:val="009E34E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AB3"/>
    <w:rsid w:val="009F0CCC"/>
    <w:rsid w:val="009F13EA"/>
    <w:rsid w:val="009F1B28"/>
    <w:rsid w:val="009F274C"/>
    <w:rsid w:val="009F2BE3"/>
    <w:rsid w:val="009F2FA4"/>
    <w:rsid w:val="009F3119"/>
    <w:rsid w:val="009F39A2"/>
    <w:rsid w:val="009F3BF5"/>
    <w:rsid w:val="009F4575"/>
    <w:rsid w:val="009F5B6C"/>
    <w:rsid w:val="009F5BA6"/>
    <w:rsid w:val="009F5C0A"/>
    <w:rsid w:val="009F5FB5"/>
    <w:rsid w:val="009F7141"/>
    <w:rsid w:val="009F72EC"/>
    <w:rsid w:val="00A00340"/>
    <w:rsid w:val="00A00E3E"/>
    <w:rsid w:val="00A00FF6"/>
    <w:rsid w:val="00A012A3"/>
    <w:rsid w:val="00A012C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10C5"/>
    <w:rsid w:val="00A2111E"/>
    <w:rsid w:val="00A21B94"/>
    <w:rsid w:val="00A21E7A"/>
    <w:rsid w:val="00A22051"/>
    <w:rsid w:val="00A22207"/>
    <w:rsid w:val="00A22240"/>
    <w:rsid w:val="00A22656"/>
    <w:rsid w:val="00A22A38"/>
    <w:rsid w:val="00A23AEC"/>
    <w:rsid w:val="00A23EA5"/>
    <w:rsid w:val="00A241C7"/>
    <w:rsid w:val="00A2454B"/>
    <w:rsid w:val="00A24830"/>
    <w:rsid w:val="00A24BD4"/>
    <w:rsid w:val="00A24BF0"/>
    <w:rsid w:val="00A24F75"/>
    <w:rsid w:val="00A25955"/>
    <w:rsid w:val="00A25993"/>
    <w:rsid w:val="00A25DA0"/>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F97"/>
    <w:rsid w:val="00A350D0"/>
    <w:rsid w:val="00A352B2"/>
    <w:rsid w:val="00A35347"/>
    <w:rsid w:val="00A3552A"/>
    <w:rsid w:val="00A35657"/>
    <w:rsid w:val="00A356F2"/>
    <w:rsid w:val="00A35DE8"/>
    <w:rsid w:val="00A36184"/>
    <w:rsid w:val="00A36412"/>
    <w:rsid w:val="00A36F38"/>
    <w:rsid w:val="00A37AC9"/>
    <w:rsid w:val="00A40295"/>
    <w:rsid w:val="00A41015"/>
    <w:rsid w:val="00A41DA2"/>
    <w:rsid w:val="00A42727"/>
    <w:rsid w:val="00A429A4"/>
    <w:rsid w:val="00A42B40"/>
    <w:rsid w:val="00A42F60"/>
    <w:rsid w:val="00A4324B"/>
    <w:rsid w:val="00A43330"/>
    <w:rsid w:val="00A43933"/>
    <w:rsid w:val="00A43DE8"/>
    <w:rsid w:val="00A442E1"/>
    <w:rsid w:val="00A44907"/>
    <w:rsid w:val="00A44B44"/>
    <w:rsid w:val="00A44B7F"/>
    <w:rsid w:val="00A45186"/>
    <w:rsid w:val="00A453EC"/>
    <w:rsid w:val="00A45C42"/>
    <w:rsid w:val="00A45C49"/>
    <w:rsid w:val="00A45E15"/>
    <w:rsid w:val="00A46CFA"/>
    <w:rsid w:val="00A470DA"/>
    <w:rsid w:val="00A47E66"/>
    <w:rsid w:val="00A50389"/>
    <w:rsid w:val="00A51508"/>
    <w:rsid w:val="00A51829"/>
    <w:rsid w:val="00A519DB"/>
    <w:rsid w:val="00A51C5A"/>
    <w:rsid w:val="00A529EF"/>
    <w:rsid w:val="00A535BD"/>
    <w:rsid w:val="00A546C1"/>
    <w:rsid w:val="00A5517A"/>
    <w:rsid w:val="00A554CA"/>
    <w:rsid w:val="00A55CB3"/>
    <w:rsid w:val="00A560E0"/>
    <w:rsid w:val="00A56505"/>
    <w:rsid w:val="00A56C61"/>
    <w:rsid w:val="00A56DDD"/>
    <w:rsid w:val="00A570BA"/>
    <w:rsid w:val="00A60125"/>
    <w:rsid w:val="00A60497"/>
    <w:rsid w:val="00A608D0"/>
    <w:rsid w:val="00A60A91"/>
    <w:rsid w:val="00A6105D"/>
    <w:rsid w:val="00A610C8"/>
    <w:rsid w:val="00A6175F"/>
    <w:rsid w:val="00A618AA"/>
    <w:rsid w:val="00A61F62"/>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245"/>
    <w:rsid w:val="00A72488"/>
    <w:rsid w:val="00A73B7A"/>
    <w:rsid w:val="00A73C20"/>
    <w:rsid w:val="00A73C59"/>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2DA"/>
    <w:rsid w:val="00A8276B"/>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7218"/>
    <w:rsid w:val="00A8747C"/>
    <w:rsid w:val="00A87CEE"/>
    <w:rsid w:val="00A90278"/>
    <w:rsid w:val="00A90C9C"/>
    <w:rsid w:val="00A917A1"/>
    <w:rsid w:val="00A91A87"/>
    <w:rsid w:val="00A91B92"/>
    <w:rsid w:val="00A924EF"/>
    <w:rsid w:val="00A92B6D"/>
    <w:rsid w:val="00A92D27"/>
    <w:rsid w:val="00A9321B"/>
    <w:rsid w:val="00A93CCA"/>
    <w:rsid w:val="00A93D27"/>
    <w:rsid w:val="00A94DCA"/>
    <w:rsid w:val="00A95195"/>
    <w:rsid w:val="00A95D2D"/>
    <w:rsid w:val="00A95FA5"/>
    <w:rsid w:val="00A96F88"/>
    <w:rsid w:val="00A97F05"/>
    <w:rsid w:val="00AA03F1"/>
    <w:rsid w:val="00AA079D"/>
    <w:rsid w:val="00AA0F69"/>
    <w:rsid w:val="00AA189A"/>
    <w:rsid w:val="00AA1BD2"/>
    <w:rsid w:val="00AA2ADC"/>
    <w:rsid w:val="00AA310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45B6"/>
    <w:rsid w:val="00AB47C4"/>
    <w:rsid w:val="00AB4885"/>
    <w:rsid w:val="00AB4BCD"/>
    <w:rsid w:val="00AB4D72"/>
    <w:rsid w:val="00AB4EAE"/>
    <w:rsid w:val="00AB4EE5"/>
    <w:rsid w:val="00AB4F21"/>
    <w:rsid w:val="00AB511E"/>
    <w:rsid w:val="00AB5593"/>
    <w:rsid w:val="00AB5CBE"/>
    <w:rsid w:val="00AB64A5"/>
    <w:rsid w:val="00AB7380"/>
    <w:rsid w:val="00AB78D4"/>
    <w:rsid w:val="00AB7E3A"/>
    <w:rsid w:val="00AC00B2"/>
    <w:rsid w:val="00AC1958"/>
    <w:rsid w:val="00AC1C93"/>
    <w:rsid w:val="00AC290E"/>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203C"/>
    <w:rsid w:val="00AE25D9"/>
    <w:rsid w:val="00AE2A60"/>
    <w:rsid w:val="00AE2E74"/>
    <w:rsid w:val="00AE3007"/>
    <w:rsid w:val="00AE30DF"/>
    <w:rsid w:val="00AE32E5"/>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86B"/>
    <w:rsid w:val="00B038BB"/>
    <w:rsid w:val="00B04419"/>
    <w:rsid w:val="00B05533"/>
    <w:rsid w:val="00B057B9"/>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6461"/>
    <w:rsid w:val="00B16D35"/>
    <w:rsid w:val="00B172E6"/>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5AC"/>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C6"/>
    <w:rsid w:val="00B4417E"/>
    <w:rsid w:val="00B443EF"/>
    <w:rsid w:val="00B44A2A"/>
    <w:rsid w:val="00B4577F"/>
    <w:rsid w:val="00B46AF9"/>
    <w:rsid w:val="00B47504"/>
    <w:rsid w:val="00B47891"/>
    <w:rsid w:val="00B50377"/>
    <w:rsid w:val="00B50D10"/>
    <w:rsid w:val="00B50FAD"/>
    <w:rsid w:val="00B516F8"/>
    <w:rsid w:val="00B51837"/>
    <w:rsid w:val="00B51D88"/>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BDE"/>
    <w:rsid w:val="00B661A4"/>
    <w:rsid w:val="00B66647"/>
    <w:rsid w:val="00B675B3"/>
    <w:rsid w:val="00B6798E"/>
    <w:rsid w:val="00B67AFE"/>
    <w:rsid w:val="00B704A1"/>
    <w:rsid w:val="00B70665"/>
    <w:rsid w:val="00B706E7"/>
    <w:rsid w:val="00B713B0"/>
    <w:rsid w:val="00B7180B"/>
    <w:rsid w:val="00B7211F"/>
    <w:rsid w:val="00B7254D"/>
    <w:rsid w:val="00B725F3"/>
    <w:rsid w:val="00B74DEC"/>
    <w:rsid w:val="00B74F64"/>
    <w:rsid w:val="00B751D3"/>
    <w:rsid w:val="00B75F6B"/>
    <w:rsid w:val="00B76DAE"/>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473"/>
    <w:rsid w:val="00B906FD"/>
    <w:rsid w:val="00B90E32"/>
    <w:rsid w:val="00B91899"/>
    <w:rsid w:val="00B920CA"/>
    <w:rsid w:val="00B93086"/>
    <w:rsid w:val="00B93D5A"/>
    <w:rsid w:val="00B9473B"/>
    <w:rsid w:val="00B94E35"/>
    <w:rsid w:val="00B95814"/>
    <w:rsid w:val="00B95D14"/>
    <w:rsid w:val="00B962BD"/>
    <w:rsid w:val="00B978CB"/>
    <w:rsid w:val="00B97DB3"/>
    <w:rsid w:val="00BA01A1"/>
    <w:rsid w:val="00BA04BA"/>
    <w:rsid w:val="00BA0920"/>
    <w:rsid w:val="00BA0AFF"/>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258A"/>
    <w:rsid w:val="00BB2D2E"/>
    <w:rsid w:val="00BB2FA8"/>
    <w:rsid w:val="00BB3755"/>
    <w:rsid w:val="00BB3893"/>
    <w:rsid w:val="00BB3F8B"/>
    <w:rsid w:val="00BB4462"/>
    <w:rsid w:val="00BB44AF"/>
    <w:rsid w:val="00BB4915"/>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B0C"/>
    <w:rsid w:val="00BC2106"/>
    <w:rsid w:val="00BC260B"/>
    <w:rsid w:val="00BC2A08"/>
    <w:rsid w:val="00BC30C4"/>
    <w:rsid w:val="00BC416D"/>
    <w:rsid w:val="00BC5393"/>
    <w:rsid w:val="00BC540A"/>
    <w:rsid w:val="00BC5DE0"/>
    <w:rsid w:val="00BC61C9"/>
    <w:rsid w:val="00BC63A5"/>
    <w:rsid w:val="00BC7AAD"/>
    <w:rsid w:val="00BC7E19"/>
    <w:rsid w:val="00BC7E44"/>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1EC6"/>
    <w:rsid w:val="00BF33DF"/>
    <w:rsid w:val="00BF3454"/>
    <w:rsid w:val="00BF376F"/>
    <w:rsid w:val="00BF4816"/>
    <w:rsid w:val="00BF493C"/>
    <w:rsid w:val="00BF4D46"/>
    <w:rsid w:val="00BF5C80"/>
    <w:rsid w:val="00BF5E0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7AB"/>
    <w:rsid w:val="00C166FB"/>
    <w:rsid w:val="00C16E0B"/>
    <w:rsid w:val="00C170F9"/>
    <w:rsid w:val="00C175AE"/>
    <w:rsid w:val="00C1772C"/>
    <w:rsid w:val="00C17DFB"/>
    <w:rsid w:val="00C17E76"/>
    <w:rsid w:val="00C209F8"/>
    <w:rsid w:val="00C21473"/>
    <w:rsid w:val="00C21477"/>
    <w:rsid w:val="00C21AD7"/>
    <w:rsid w:val="00C23604"/>
    <w:rsid w:val="00C24735"/>
    <w:rsid w:val="00C2494F"/>
    <w:rsid w:val="00C24963"/>
    <w:rsid w:val="00C24BF9"/>
    <w:rsid w:val="00C250E5"/>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623F"/>
    <w:rsid w:val="00C36B79"/>
    <w:rsid w:val="00C36D0D"/>
    <w:rsid w:val="00C3718D"/>
    <w:rsid w:val="00C37447"/>
    <w:rsid w:val="00C37B9E"/>
    <w:rsid w:val="00C37C77"/>
    <w:rsid w:val="00C37F78"/>
    <w:rsid w:val="00C37FDB"/>
    <w:rsid w:val="00C402CA"/>
    <w:rsid w:val="00C407F5"/>
    <w:rsid w:val="00C40A40"/>
    <w:rsid w:val="00C418EC"/>
    <w:rsid w:val="00C41BB0"/>
    <w:rsid w:val="00C4218E"/>
    <w:rsid w:val="00C4340C"/>
    <w:rsid w:val="00C43932"/>
    <w:rsid w:val="00C43AC6"/>
    <w:rsid w:val="00C43B29"/>
    <w:rsid w:val="00C43C0B"/>
    <w:rsid w:val="00C44126"/>
    <w:rsid w:val="00C44603"/>
    <w:rsid w:val="00C44C2D"/>
    <w:rsid w:val="00C453F4"/>
    <w:rsid w:val="00C464BA"/>
    <w:rsid w:val="00C4689A"/>
    <w:rsid w:val="00C47161"/>
    <w:rsid w:val="00C471B7"/>
    <w:rsid w:val="00C47256"/>
    <w:rsid w:val="00C47A55"/>
    <w:rsid w:val="00C50387"/>
    <w:rsid w:val="00C510BF"/>
    <w:rsid w:val="00C51BBB"/>
    <w:rsid w:val="00C51EC4"/>
    <w:rsid w:val="00C52291"/>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2008"/>
    <w:rsid w:val="00C621DD"/>
    <w:rsid w:val="00C62552"/>
    <w:rsid w:val="00C628A7"/>
    <w:rsid w:val="00C62E6B"/>
    <w:rsid w:val="00C62FF9"/>
    <w:rsid w:val="00C6326C"/>
    <w:rsid w:val="00C63977"/>
    <w:rsid w:val="00C6406C"/>
    <w:rsid w:val="00C6489E"/>
    <w:rsid w:val="00C64E8D"/>
    <w:rsid w:val="00C6540A"/>
    <w:rsid w:val="00C65CD7"/>
    <w:rsid w:val="00C65CE8"/>
    <w:rsid w:val="00C66900"/>
    <w:rsid w:val="00C670F5"/>
    <w:rsid w:val="00C67805"/>
    <w:rsid w:val="00C67833"/>
    <w:rsid w:val="00C71407"/>
    <w:rsid w:val="00C715BE"/>
    <w:rsid w:val="00C71917"/>
    <w:rsid w:val="00C7233D"/>
    <w:rsid w:val="00C72D41"/>
    <w:rsid w:val="00C7325B"/>
    <w:rsid w:val="00C73368"/>
    <w:rsid w:val="00C73FE9"/>
    <w:rsid w:val="00C7467A"/>
    <w:rsid w:val="00C74C42"/>
    <w:rsid w:val="00C74E0B"/>
    <w:rsid w:val="00C75025"/>
    <w:rsid w:val="00C75740"/>
    <w:rsid w:val="00C757AE"/>
    <w:rsid w:val="00C7626F"/>
    <w:rsid w:val="00C76895"/>
    <w:rsid w:val="00C76BCD"/>
    <w:rsid w:val="00C76C41"/>
    <w:rsid w:val="00C76C5F"/>
    <w:rsid w:val="00C77AF6"/>
    <w:rsid w:val="00C81562"/>
    <w:rsid w:val="00C819E2"/>
    <w:rsid w:val="00C81BCC"/>
    <w:rsid w:val="00C82053"/>
    <w:rsid w:val="00C821B5"/>
    <w:rsid w:val="00C825DA"/>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A70"/>
    <w:rsid w:val="00C86CF4"/>
    <w:rsid w:val="00C87402"/>
    <w:rsid w:val="00C906C0"/>
    <w:rsid w:val="00C9083C"/>
    <w:rsid w:val="00C90C46"/>
    <w:rsid w:val="00C9150A"/>
    <w:rsid w:val="00C91C08"/>
    <w:rsid w:val="00C92024"/>
    <w:rsid w:val="00C933D2"/>
    <w:rsid w:val="00C93728"/>
    <w:rsid w:val="00C93B19"/>
    <w:rsid w:val="00C94241"/>
    <w:rsid w:val="00C94321"/>
    <w:rsid w:val="00C94B10"/>
    <w:rsid w:val="00C94C4F"/>
    <w:rsid w:val="00C94F2C"/>
    <w:rsid w:val="00C94F36"/>
    <w:rsid w:val="00C95A50"/>
    <w:rsid w:val="00C963F9"/>
    <w:rsid w:val="00C9672B"/>
    <w:rsid w:val="00C9674E"/>
    <w:rsid w:val="00C97315"/>
    <w:rsid w:val="00CA0300"/>
    <w:rsid w:val="00CA0ED3"/>
    <w:rsid w:val="00CA1227"/>
    <w:rsid w:val="00CA133E"/>
    <w:rsid w:val="00CA1854"/>
    <w:rsid w:val="00CA18F2"/>
    <w:rsid w:val="00CA194A"/>
    <w:rsid w:val="00CA1D0B"/>
    <w:rsid w:val="00CA21BA"/>
    <w:rsid w:val="00CA24A3"/>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DE8"/>
    <w:rsid w:val="00CB453F"/>
    <w:rsid w:val="00CB4AB1"/>
    <w:rsid w:val="00CB5270"/>
    <w:rsid w:val="00CB5865"/>
    <w:rsid w:val="00CB5E04"/>
    <w:rsid w:val="00CB6416"/>
    <w:rsid w:val="00CB64D5"/>
    <w:rsid w:val="00CB6BEB"/>
    <w:rsid w:val="00CB71C1"/>
    <w:rsid w:val="00CB785C"/>
    <w:rsid w:val="00CB7A58"/>
    <w:rsid w:val="00CC07EB"/>
    <w:rsid w:val="00CC13D6"/>
    <w:rsid w:val="00CC1515"/>
    <w:rsid w:val="00CC2961"/>
    <w:rsid w:val="00CC2ECF"/>
    <w:rsid w:val="00CC2FD8"/>
    <w:rsid w:val="00CC31B5"/>
    <w:rsid w:val="00CC3261"/>
    <w:rsid w:val="00CC3A0C"/>
    <w:rsid w:val="00CC3A6F"/>
    <w:rsid w:val="00CC3ECE"/>
    <w:rsid w:val="00CC4DBA"/>
    <w:rsid w:val="00CC5082"/>
    <w:rsid w:val="00CC50EA"/>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917"/>
    <w:rsid w:val="00CD1D53"/>
    <w:rsid w:val="00CD21C1"/>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E037F"/>
    <w:rsid w:val="00CE08FD"/>
    <w:rsid w:val="00CE14ED"/>
    <w:rsid w:val="00CE1ED9"/>
    <w:rsid w:val="00CE2CA3"/>
    <w:rsid w:val="00CE2F13"/>
    <w:rsid w:val="00CE323B"/>
    <w:rsid w:val="00CE54B4"/>
    <w:rsid w:val="00CE54F0"/>
    <w:rsid w:val="00CE5747"/>
    <w:rsid w:val="00CE5769"/>
    <w:rsid w:val="00CE578D"/>
    <w:rsid w:val="00CE59B8"/>
    <w:rsid w:val="00CE5D87"/>
    <w:rsid w:val="00CE6073"/>
    <w:rsid w:val="00CE64F2"/>
    <w:rsid w:val="00CE7430"/>
    <w:rsid w:val="00CF0329"/>
    <w:rsid w:val="00CF08EE"/>
    <w:rsid w:val="00CF0955"/>
    <w:rsid w:val="00CF0C3A"/>
    <w:rsid w:val="00CF1241"/>
    <w:rsid w:val="00CF12EB"/>
    <w:rsid w:val="00CF13E4"/>
    <w:rsid w:val="00CF1E7E"/>
    <w:rsid w:val="00CF2023"/>
    <w:rsid w:val="00CF2053"/>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19B"/>
    <w:rsid w:val="00CF76FD"/>
    <w:rsid w:val="00CF7C39"/>
    <w:rsid w:val="00CF7C50"/>
    <w:rsid w:val="00CF7E23"/>
    <w:rsid w:val="00D006C5"/>
    <w:rsid w:val="00D00DB6"/>
    <w:rsid w:val="00D0139D"/>
    <w:rsid w:val="00D01772"/>
    <w:rsid w:val="00D0247D"/>
    <w:rsid w:val="00D02874"/>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CC"/>
    <w:rsid w:val="00D14C89"/>
    <w:rsid w:val="00D14D65"/>
    <w:rsid w:val="00D161FE"/>
    <w:rsid w:val="00D163FB"/>
    <w:rsid w:val="00D16DA1"/>
    <w:rsid w:val="00D16E0F"/>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60D4"/>
    <w:rsid w:val="00D267BE"/>
    <w:rsid w:val="00D27E24"/>
    <w:rsid w:val="00D3034B"/>
    <w:rsid w:val="00D306B2"/>
    <w:rsid w:val="00D31163"/>
    <w:rsid w:val="00D323AD"/>
    <w:rsid w:val="00D3246A"/>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5D5"/>
    <w:rsid w:val="00D41DF2"/>
    <w:rsid w:val="00D41FE5"/>
    <w:rsid w:val="00D453B3"/>
    <w:rsid w:val="00D458A3"/>
    <w:rsid w:val="00D466E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250"/>
    <w:rsid w:val="00D60B2B"/>
    <w:rsid w:val="00D6179E"/>
    <w:rsid w:val="00D62C46"/>
    <w:rsid w:val="00D62EDF"/>
    <w:rsid w:val="00D62F4A"/>
    <w:rsid w:val="00D62F4F"/>
    <w:rsid w:val="00D64014"/>
    <w:rsid w:val="00D651F4"/>
    <w:rsid w:val="00D65A17"/>
    <w:rsid w:val="00D65B7F"/>
    <w:rsid w:val="00D66890"/>
    <w:rsid w:val="00D67DB7"/>
    <w:rsid w:val="00D707F5"/>
    <w:rsid w:val="00D70DF8"/>
    <w:rsid w:val="00D71056"/>
    <w:rsid w:val="00D710D8"/>
    <w:rsid w:val="00D71200"/>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D2"/>
    <w:rsid w:val="00D764BF"/>
    <w:rsid w:val="00D77B3C"/>
    <w:rsid w:val="00D77EB3"/>
    <w:rsid w:val="00D804CC"/>
    <w:rsid w:val="00D807EA"/>
    <w:rsid w:val="00D80E0A"/>
    <w:rsid w:val="00D81294"/>
    <w:rsid w:val="00D81B38"/>
    <w:rsid w:val="00D82704"/>
    <w:rsid w:val="00D82CD9"/>
    <w:rsid w:val="00D82F74"/>
    <w:rsid w:val="00D83104"/>
    <w:rsid w:val="00D84251"/>
    <w:rsid w:val="00D8465F"/>
    <w:rsid w:val="00D85141"/>
    <w:rsid w:val="00D85AAD"/>
    <w:rsid w:val="00D860D1"/>
    <w:rsid w:val="00D86C4B"/>
    <w:rsid w:val="00D86CD3"/>
    <w:rsid w:val="00D86F49"/>
    <w:rsid w:val="00D87044"/>
    <w:rsid w:val="00D8749C"/>
    <w:rsid w:val="00D87587"/>
    <w:rsid w:val="00D90B2F"/>
    <w:rsid w:val="00D90D1E"/>
    <w:rsid w:val="00D90D72"/>
    <w:rsid w:val="00D91593"/>
    <w:rsid w:val="00D9172E"/>
    <w:rsid w:val="00D91AFC"/>
    <w:rsid w:val="00D91B5F"/>
    <w:rsid w:val="00D9254A"/>
    <w:rsid w:val="00D925FA"/>
    <w:rsid w:val="00D928E2"/>
    <w:rsid w:val="00D92CC3"/>
    <w:rsid w:val="00D935F8"/>
    <w:rsid w:val="00D93A97"/>
    <w:rsid w:val="00D93BBB"/>
    <w:rsid w:val="00D948E5"/>
    <w:rsid w:val="00D948F0"/>
    <w:rsid w:val="00D94953"/>
    <w:rsid w:val="00D949F2"/>
    <w:rsid w:val="00D9518D"/>
    <w:rsid w:val="00D9573F"/>
    <w:rsid w:val="00D95884"/>
    <w:rsid w:val="00D961B5"/>
    <w:rsid w:val="00D961E2"/>
    <w:rsid w:val="00D9628D"/>
    <w:rsid w:val="00D966A6"/>
    <w:rsid w:val="00D967B1"/>
    <w:rsid w:val="00D96C7E"/>
    <w:rsid w:val="00D97162"/>
    <w:rsid w:val="00D974C5"/>
    <w:rsid w:val="00D9764F"/>
    <w:rsid w:val="00DA00E4"/>
    <w:rsid w:val="00DA05AA"/>
    <w:rsid w:val="00DA1A18"/>
    <w:rsid w:val="00DA1E86"/>
    <w:rsid w:val="00DA29A9"/>
    <w:rsid w:val="00DA29C2"/>
    <w:rsid w:val="00DA2D0E"/>
    <w:rsid w:val="00DA325A"/>
    <w:rsid w:val="00DA32DB"/>
    <w:rsid w:val="00DA3595"/>
    <w:rsid w:val="00DA35A6"/>
    <w:rsid w:val="00DA3961"/>
    <w:rsid w:val="00DA405A"/>
    <w:rsid w:val="00DA41A8"/>
    <w:rsid w:val="00DA5C1B"/>
    <w:rsid w:val="00DA642F"/>
    <w:rsid w:val="00DA6996"/>
    <w:rsid w:val="00DA6D1F"/>
    <w:rsid w:val="00DA6EE0"/>
    <w:rsid w:val="00DA76AA"/>
    <w:rsid w:val="00DB0F97"/>
    <w:rsid w:val="00DB117C"/>
    <w:rsid w:val="00DB1659"/>
    <w:rsid w:val="00DB1747"/>
    <w:rsid w:val="00DB184C"/>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667F"/>
    <w:rsid w:val="00DB736F"/>
    <w:rsid w:val="00DB7F24"/>
    <w:rsid w:val="00DC0DC7"/>
    <w:rsid w:val="00DC18F8"/>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239D"/>
    <w:rsid w:val="00DE2BDF"/>
    <w:rsid w:val="00DE2C86"/>
    <w:rsid w:val="00DE2DBA"/>
    <w:rsid w:val="00DE35B2"/>
    <w:rsid w:val="00DE3AAD"/>
    <w:rsid w:val="00DE3B5D"/>
    <w:rsid w:val="00DE3F61"/>
    <w:rsid w:val="00DE42E9"/>
    <w:rsid w:val="00DE4815"/>
    <w:rsid w:val="00DE4F83"/>
    <w:rsid w:val="00DE502E"/>
    <w:rsid w:val="00DE5E1F"/>
    <w:rsid w:val="00DE5FBD"/>
    <w:rsid w:val="00DE6779"/>
    <w:rsid w:val="00DE6984"/>
    <w:rsid w:val="00DE79F3"/>
    <w:rsid w:val="00DE7CA8"/>
    <w:rsid w:val="00DE7D53"/>
    <w:rsid w:val="00DF0054"/>
    <w:rsid w:val="00DF101C"/>
    <w:rsid w:val="00DF1642"/>
    <w:rsid w:val="00DF173A"/>
    <w:rsid w:val="00DF298B"/>
    <w:rsid w:val="00DF2A6B"/>
    <w:rsid w:val="00DF2B35"/>
    <w:rsid w:val="00DF2B36"/>
    <w:rsid w:val="00DF2F06"/>
    <w:rsid w:val="00DF308B"/>
    <w:rsid w:val="00DF31E3"/>
    <w:rsid w:val="00DF3292"/>
    <w:rsid w:val="00DF334E"/>
    <w:rsid w:val="00DF3A55"/>
    <w:rsid w:val="00DF42BC"/>
    <w:rsid w:val="00DF4CA9"/>
    <w:rsid w:val="00DF4FB5"/>
    <w:rsid w:val="00DF51B5"/>
    <w:rsid w:val="00DF52B7"/>
    <w:rsid w:val="00DF5A07"/>
    <w:rsid w:val="00DF5F2E"/>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2B4"/>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6E22"/>
    <w:rsid w:val="00E37048"/>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68E"/>
    <w:rsid w:val="00E50F80"/>
    <w:rsid w:val="00E518EA"/>
    <w:rsid w:val="00E5219B"/>
    <w:rsid w:val="00E524C6"/>
    <w:rsid w:val="00E532A5"/>
    <w:rsid w:val="00E53611"/>
    <w:rsid w:val="00E53CFD"/>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43E"/>
    <w:rsid w:val="00E617E4"/>
    <w:rsid w:val="00E6189B"/>
    <w:rsid w:val="00E61DC0"/>
    <w:rsid w:val="00E62455"/>
    <w:rsid w:val="00E6248F"/>
    <w:rsid w:val="00E62B4E"/>
    <w:rsid w:val="00E62BBB"/>
    <w:rsid w:val="00E63543"/>
    <w:rsid w:val="00E6539E"/>
    <w:rsid w:val="00E653B2"/>
    <w:rsid w:val="00E654B1"/>
    <w:rsid w:val="00E65BC4"/>
    <w:rsid w:val="00E65D04"/>
    <w:rsid w:val="00E6694A"/>
    <w:rsid w:val="00E66F5D"/>
    <w:rsid w:val="00E7019C"/>
    <w:rsid w:val="00E7111C"/>
    <w:rsid w:val="00E712FB"/>
    <w:rsid w:val="00E714D3"/>
    <w:rsid w:val="00E71800"/>
    <w:rsid w:val="00E7184E"/>
    <w:rsid w:val="00E71908"/>
    <w:rsid w:val="00E72F96"/>
    <w:rsid w:val="00E74178"/>
    <w:rsid w:val="00E74449"/>
    <w:rsid w:val="00E74487"/>
    <w:rsid w:val="00E74F70"/>
    <w:rsid w:val="00E74FAB"/>
    <w:rsid w:val="00E7558F"/>
    <w:rsid w:val="00E75B14"/>
    <w:rsid w:val="00E75B19"/>
    <w:rsid w:val="00E75EE8"/>
    <w:rsid w:val="00E760F9"/>
    <w:rsid w:val="00E76238"/>
    <w:rsid w:val="00E76F64"/>
    <w:rsid w:val="00E778CA"/>
    <w:rsid w:val="00E7793C"/>
    <w:rsid w:val="00E80067"/>
    <w:rsid w:val="00E81089"/>
    <w:rsid w:val="00E81E0D"/>
    <w:rsid w:val="00E8256E"/>
    <w:rsid w:val="00E82949"/>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2438"/>
    <w:rsid w:val="00EA24A6"/>
    <w:rsid w:val="00EA2743"/>
    <w:rsid w:val="00EA291E"/>
    <w:rsid w:val="00EA2CFF"/>
    <w:rsid w:val="00EA30F9"/>
    <w:rsid w:val="00EA34D5"/>
    <w:rsid w:val="00EA3BFC"/>
    <w:rsid w:val="00EA3DFA"/>
    <w:rsid w:val="00EA4743"/>
    <w:rsid w:val="00EA49A8"/>
    <w:rsid w:val="00EA4A33"/>
    <w:rsid w:val="00EA4F5B"/>
    <w:rsid w:val="00EA5005"/>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1979"/>
    <w:rsid w:val="00EB218C"/>
    <w:rsid w:val="00EB2467"/>
    <w:rsid w:val="00EB2620"/>
    <w:rsid w:val="00EB3717"/>
    <w:rsid w:val="00EB377B"/>
    <w:rsid w:val="00EB39B9"/>
    <w:rsid w:val="00EB3D51"/>
    <w:rsid w:val="00EB4082"/>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920"/>
    <w:rsid w:val="00ED05C7"/>
    <w:rsid w:val="00ED0EF6"/>
    <w:rsid w:val="00ED15CF"/>
    <w:rsid w:val="00ED1719"/>
    <w:rsid w:val="00ED1D4E"/>
    <w:rsid w:val="00ED1F6D"/>
    <w:rsid w:val="00ED20DF"/>
    <w:rsid w:val="00ED24B4"/>
    <w:rsid w:val="00ED297D"/>
    <w:rsid w:val="00ED378B"/>
    <w:rsid w:val="00ED3962"/>
    <w:rsid w:val="00ED3DDB"/>
    <w:rsid w:val="00ED3F46"/>
    <w:rsid w:val="00ED3F7B"/>
    <w:rsid w:val="00ED4398"/>
    <w:rsid w:val="00ED474F"/>
    <w:rsid w:val="00ED4C9A"/>
    <w:rsid w:val="00ED5431"/>
    <w:rsid w:val="00ED68C4"/>
    <w:rsid w:val="00ED691C"/>
    <w:rsid w:val="00ED7911"/>
    <w:rsid w:val="00ED7A5C"/>
    <w:rsid w:val="00EE0A22"/>
    <w:rsid w:val="00EE14E5"/>
    <w:rsid w:val="00EE2B39"/>
    <w:rsid w:val="00EE2BC1"/>
    <w:rsid w:val="00EE2E90"/>
    <w:rsid w:val="00EE3A63"/>
    <w:rsid w:val="00EE40CF"/>
    <w:rsid w:val="00EE4C05"/>
    <w:rsid w:val="00EE5426"/>
    <w:rsid w:val="00EE5486"/>
    <w:rsid w:val="00EE54FD"/>
    <w:rsid w:val="00EE5F3C"/>
    <w:rsid w:val="00EE6185"/>
    <w:rsid w:val="00EE6A8C"/>
    <w:rsid w:val="00EE6D90"/>
    <w:rsid w:val="00EE77AF"/>
    <w:rsid w:val="00EE7C6E"/>
    <w:rsid w:val="00EF098A"/>
    <w:rsid w:val="00EF09FE"/>
    <w:rsid w:val="00EF19C9"/>
    <w:rsid w:val="00EF22D3"/>
    <w:rsid w:val="00EF3820"/>
    <w:rsid w:val="00EF3B0C"/>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E43"/>
    <w:rsid w:val="00F05049"/>
    <w:rsid w:val="00F065BD"/>
    <w:rsid w:val="00F066DF"/>
    <w:rsid w:val="00F06BC7"/>
    <w:rsid w:val="00F06EB0"/>
    <w:rsid w:val="00F06F1C"/>
    <w:rsid w:val="00F07292"/>
    <w:rsid w:val="00F07301"/>
    <w:rsid w:val="00F07335"/>
    <w:rsid w:val="00F076E7"/>
    <w:rsid w:val="00F10408"/>
    <w:rsid w:val="00F1193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C61"/>
    <w:rsid w:val="00F22E87"/>
    <w:rsid w:val="00F23227"/>
    <w:rsid w:val="00F238FB"/>
    <w:rsid w:val="00F24863"/>
    <w:rsid w:val="00F25578"/>
    <w:rsid w:val="00F258CC"/>
    <w:rsid w:val="00F25E5B"/>
    <w:rsid w:val="00F264E3"/>
    <w:rsid w:val="00F26898"/>
    <w:rsid w:val="00F26BFC"/>
    <w:rsid w:val="00F26E8C"/>
    <w:rsid w:val="00F26FD6"/>
    <w:rsid w:val="00F27A21"/>
    <w:rsid w:val="00F30C56"/>
    <w:rsid w:val="00F30D70"/>
    <w:rsid w:val="00F30E11"/>
    <w:rsid w:val="00F31460"/>
    <w:rsid w:val="00F31AA2"/>
    <w:rsid w:val="00F31DB8"/>
    <w:rsid w:val="00F3247B"/>
    <w:rsid w:val="00F325DD"/>
    <w:rsid w:val="00F3272A"/>
    <w:rsid w:val="00F32A01"/>
    <w:rsid w:val="00F32A1A"/>
    <w:rsid w:val="00F3359E"/>
    <w:rsid w:val="00F3373F"/>
    <w:rsid w:val="00F338A5"/>
    <w:rsid w:val="00F33A9D"/>
    <w:rsid w:val="00F34232"/>
    <w:rsid w:val="00F343A6"/>
    <w:rsid w:val="00F344E3"/>
    <w:rsid w:val="00F3467F"/>
    <w:rsid w:val="00F34F88"/>
    <w:rsid w:val="00F353ED"/>
    <w:rsid w:val="00F355FF"/>
    <w:rsid w:val="00F35A79"/>
    <w:rsid w:val="00F35AAA"/>
    <w:rsid w:val="00F35FA4"/>
    <w:rsid w:val="00F36280"/>
    <w:rsid w:val="00F36F89"/>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781E"/>
    <w:rsid w:val="00F50726"/>
    <w:rsid w:val="00F50F57"/>
    <w:rsid w:val="00F51BE9"/>
    <w:rsid w:val="00F52104"/>
    <w:rsid w:val="00F532AE"/>
    <w:rsid w:val="00F5334F"/>
    <w:rsid w:val="00F5370D"/>
    <w:rsid w:val="00F54B78"/>
    <w:rsid w:val="00F54D03"/>
    <w:rsid w:val="00F55E85"/>
    <w:rsid w:val="00F563EE"/>
    <w:rsid w:val="00F56647"/>
    <w:rsid w:val="00F56B13"/>
    <w:rsid w:val="00F5702C"/>
    <w:rsid w:val="00F572CF"/>
    <w:rsid w:val="00F57F60"/>
    <w:rsid w:val="00F603CF"/>
    <w:rsid w:val="00F6078E"/>
    <w:rsid w:val="00F614AD"/>
    <w:rsid w:val="00F61805"/>
    <w:rsid w:val="00F61A33"/>
    <w:rsid w:val="00F61C42"/>
    <w:rsid w:val="00F61D42"/>
    <w:rsid w:val="00F6230C"/>
    <w:rsid w:val="00F62350"/>
    <w:rsid w:val="00F62395"/>
    <w:rsid w:val="00F62462"/>
    <w:rsid w:val="00F62E8E"/>
    <w:rsid w:val="00F6372A"/>
    <w:rsid w:val="00F63E31"/>
    <w:rsid w:val="00F6401B"/>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1498"/>
    <w:rsid w:val="00F716E7"/>
    <w:rsid w:val="00F7223D"/>
    <w:rsid w:val="00F72B9C"/>
    <w:rsid w:val="00F72F9A"/>
    <w:rsid w:val="00F733A4"/>
    <w:rsid w:val="00F734EF"/>
    <w:rsid w:val="00F737C7"/>
    <w:rsid w:val="00F73B53"/>
    <w:rsid w:val="00F73D6B"/>
    <w:rsid w:val="00F73F97"/>
    <w:rsid w:val="00F7434A"/>
    <w:rsid w:val="00F743BD"/>
    <w:rsid w:val="00F743EC"/>
    <w:rsid w:val="00F744E2"/>
    <w:rsid w:val="00F747C6"/>
    <w:rsid w:val="00F7516B"/>
    <w:rsid w:val="00F752C0"/>
    <w:rsid w:val="00F75797"/>
    <w:rsid w:val="00F76B65"/>
    <w:rsid w:val="00F76C36"/>
    <w:rsid w:val="00F76C3B"/>
    <w:rsid w:val="00F76EB3"/>
    <w:rsid w:val="00F775E9"/>
    <w:rsid w:val="00F778B1"/>
    <w:rsid w:val="00F80B56"/>
    <w:rsid w:val="00F80D42"/>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A02E8"/>
    <w:rsid w:val="00FA09CE"/>
    <w:rsid w:val="00FA13FC"/>
    <w:rsid w:val="00FA1572"/>
    <w:rsid w:val="00FA2043"/>
    <w:rsid w:val="00FA219C"/>
    <w:rsid w:val="00FA2943"/>
    <w:rsid w:val="00FA2B42"/>
    <w:rsid w:val="00FA3296"/>
    <w:rsid w:val="00FA352A"/>
    <w:rsid w:val="00FA4F9F"/>
    <w:rsid w:val="00FA4FA8"/>
    <w:rsid w:val="00FA5DA2"/>
    <w:rsid w:val="00FA60C4"/>
    <w:rsid w:val="00FA6632"/>
    <w:rsid w:val="00FA67DF"/>
    <w:rsid w:val="00FA6827"/>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3443"/>
    <w:rsid w:val="00FB3826"/>
    <w:rsid w:val="00FB3C47"/>
    <w:rsid w:val="00FB4049"/>
    <w:rsid w:val="00FB4B57"/>
    <w:rsid w:val="00FB4F7B"/>
    <w:rsid w:val="00FB544F"/>
    <w:rsid w:val="00FB5A7F"/>
    <w:rsid w:val="00FB5D72"/>
    <w:rsid w:val="00FB6089"/>
    <w:rsid w:val="00FB6688"/>
    <w:rsid w:val="00FB6D48"/>
    <w:rsid w:val="00FB7E05"/>
    <w:rsid w:val="00FC0438"/>
    <w:rsid w:val="00FC1460"/>
    <w:rsid w:val="00FC1DDA"/>
    <w:rsid w:val="00FC1F5E"/>
    <w:rsid w:val="00FC258F"/>
    <w:rsid w:val="00FC2AC1"/>
    <w:rsid w:val="00FC2DB0"/>
    <w:rsid w:val="00FC317B"/>
    <w:rsid w:val="00FC511B"/>
    <w:rsid w:val="00FC5348"/>
    <w:rsid w:val="00FC5555"/>
    <w:rsid w:val="00FC5B20"/>
    <w:rsid w:val="00FC5CBF"/>
    <w:rsid w:val="00FC5F62"/>
    <w:rsid w:val="00FC62E3"/>
    <w:rsid w:val="00FC6E45"/>
    <w:rsid w:val="00FC7044"/>
    <w:rsid w:val="00FC764C"/>
    <w:rsid w:val="00FD00F5"/>
    <w:rsid w:val="00FD07C2"/>
    <w:rsid w:val="00FD0951"/>
    <w:rsid w:val="00FD0CFC"/>
    <w:rsid w:val="00FD0F21"/>
    <w:rsid w:val="00FD1200"/>
    <w:rsid w:val="00FD1A0A"/>
    <w:rsid w:val="00FD329B"/>
    <w:rsid w:val="00FD3364"/>
    <w:rsid w:val="00FD39CF"/>
    <w:rsid w:val="00FD3D82"/>
    <w:rsid w:val="00FD3F88"/>
    <w:rsid w:val="00FD411E"/>
    <w:rsid w:val="00FD42FC"/>
    <w:rsid w:val="00FD4344"/>
    <w:rsid w:val="00FD46CD"/>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24E3"/>
    <w:rsid w:val="00FE329E"/>
    <w:rsid w:val="00FE388F"/>
    <w:rsid w:val="00FE3E73"/>
    <w:rsid w:val="00FE48DB"/>
    <w:rsid w:val="00FE5D95"/>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12"/>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DF00A-2F39-408D-98FD-D4F5FDB57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10</Pages>
  <Words>3772</Words>
  <Characters>21502</Characters>
  <Application>Microsoft Office Word</Application>
  <DocSecurity>0</DocSecurity>
  <Lines>179</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305</cp:revision>
  <cp:lastPrinted>2023-11-03T01:17:00Z</cp:lastPrinted>
  <dcterms:created xsi:type="dcterms:W3CDTF">2023-08-09T02:07:00Z</dcterms:created>
  <dcterms:modified xsi:type="dcterms:W3CDTF">2023-11-03T06:51:00Z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